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F0" w:rsidRDefault="006D37F0">
      <w:pPr>
        <w:overflowPunct w:val="0"/>
        <w:adjustRightInd w:val="0"/>
        <w:snapToGrid w:val="0"/>
        <w:spacing w:line="540" w:lineRule="exact"/>
        <w:jc w:val="center"/>
        <w:rPr>
          <w:rFonts w:ascii="宋体" w:eastAsia="宋体" w:hAnsi="宋体" w:cs="宋体"/>
          <w:b/>
          <w:snapToGrid w:val="0"/>
          <w:color w:val="000000" w:themeColor="text1"/>
          <w:sz w:val="44"/>
          <w:szCs w:val="44"/>
        </w:rPr>
      </w:pPr>
    </w:p>
    <w:p w:rsidR="006D37F0" w:rsidRDefault="005C7033">
      <w:pPr>
        <w:overflowPunct w:val="0"/>
        <w:adjustRightInd w:val="0"/>
        <w:snapToGrid w:val="0"/>
        <w:spacing w:line="540" w:lineRule="exact"/>
        <w:jc w:val="center"/>
        <w:rPr>
          <w:rFonts w:ascii="宋体" w:eastAsia="宋体" w:hAnsi="宋体" w:cs="宋体"/>
          <w:b/>
          <w:snapToGrid w:val="0"/>
          <w:color w:val="000000" w:themeColor="text1"/>
          <w:sz w:val="44"/>
          <w:szCs w:val="44"/>
        </w:rPr>
      </w:pPr>
      <w:r>
        <w:rPr>
          <w:rFonts w:ascii="宋体" w:eastAsia="宋体" w:hAnsi="宋体" w:cs="宋体" w:hint="eastAsia"/>
          <w:b/>
          <w:snapToGrid w:val="0"/>
          <w:color w:val="000000" w:themeColor="text1"/>
          <w:sz w:val="44"/>
          <w:szCs w:val="44"/>
        </w:rPr>
        <w:t>绍兴黄酒保护和发展条例</w:t>
      </w:r>
    </w:p>
    <w:p w:rsidR="006D37F0" w:rsidRDefault="005C7033">
      <w:pPr>
        <w:overflowPunct w:val="0"/>
        <w:adjustRightInd w:val="0"/>
        <w:snapToGrid w:val="0"/>
        <w:spacing w:line="540" w:lineRule="exact"/>
        <w:jc w:val="center"/>
        <w:rPr>
          <w:rFonts w:ascii="Times New Roman" w:eastAsia="楷体_GB2312" w:hAnsi="Times New Roman" w:cs="Times New Roman"/>
          <w:snapToGrid w:val="0"/>
          <w:color w:val="000000" w:themeColor="text1"/>
          <w:sz w:val="32"/>
          <w:szCs w:val="32"/>
        </w:rPr>
      </w:pPr>
      <w:r>
        <w:rPr>
          <w:rFonts w:ascii="Times New Roman" w:eastAsia="楷体_GB2312" w:hAnsi="Times New Roman" w:cs="Times New Roman"/>
          <w:snapToGrid w:val="0"/>
          <w:color w:val="000000" w:themeColor="text1"/>
          <w:sz w:val="32"/>
          <w:szCs w:val="32"/>
        </w:rPr>
        <w:t>（</w:t>
      </w:r>
      <w:r>
        <w:rPr>
          <w:rFonts w:ascii="Times New Roman" w:eastAsia="楷体_GB2312" w:hAnsi="Times New Roman" w:cs="Times New Roman" w:hint="eastAsia"/>
          <w:snapToGrid w:val="0"/>
          <w:color w:val="000000" w:themeColor="text1"/>
          <w:sz w:val="32"/>
          <w:szCs w:val="32"/>
        </w:rPr>
        <w:t>送审稿</w:t>
      </w:r>
      <w:r>
        <w:rPr>
          <w:rFonts w:ascii="Times New Roman" w:eastAsia="楷体_GB2312" w:hAnsi="Times New Roman" w:cs="Times New Roman"/>
          <w:snapToGrid w:val="0"/>
          <w:color w:val="000000" w:themeColor="text1"/>
          <w:sz w:val="32"/>
          <w:szCs w:val="32"/>
        </w:rPr>
        <w:t>）</w:t>
      </w:r>
      <w:bookmarkStart w:id="0" w:name="_GoBack"/>
      <w:bookmarkEnd w:id="0"/>
    </w:p>
    <w:p w:rsidR="006D37F0" w:rsidRPr="000B47C4" w:rsidRDefault="006D37F0">
      <w:pPr>
        <w:overflowPunct w:val="0"/>
        <w:adjustRightInd w:val="0"/>
        <w:snapToGrid w:val="0"/>
        <w:spacing w:line="540" w:lineRule="exact"/>
        <w:jc w:val="center"/>
        <w:rPr>
          <w:rFonts w:ascii="黑体" w:eastAsia="黑体" w:hAnsi="黑体" w:cs="黑体"/>
          <w:snapToGrid w:val="0"/>
          <w:color w:val="000000" w:themeColor="text1"/>
          <w:sz w:val="32"/>
          <w:szCs w:val="32"/>
          <w:rPrChange w:id="1" w:author="微软用户" w:date="2020-11-30T09:22:00Z">
            <w:rPr>
              <w:rFonts w:ascii="黑体" w:eastAsia="黑体" w:hAnsi="黑体" w:cs="黑体"/>
              <w:snapToGrid w:val="0"/>
              <w:color w:val="000000" w:themeColor="text1"/>
              <w:sz w:val="32"/>
              <w:szCs w:val="32"/>
            </w:rPr>
          </w:rPrChange>
        </w:rPr>
      </w:pPr>
    </w:p>
    <w:p w:rsidR="006D37F0" w:rsidRDefault="005C7033">
      <w:pPr>
        <w:overflowPunct w:val="0"/>
        <w:adjustRightInd w:val="0"/>
        <w:snapToGrid w:val="0"/>
        <w:spacing w:line="540" w:lineRule="exact"/>
        <w:jc w:val="center"/>
        <w:rPr>
          <w:rFonts w:ascii="黑体" w:eastAsia="黑体" w:hAnsi="黑体" w:cs="黑体"/>
          <w:snapToGrid w:val="0"/>
          <w:color w:val="000000" w:themeColor="text1"/>
          <w:sz w:val="32"/>
          <w:szCs w:val="32"/>
        </w:rPr>
      </w:pPr>
      <w:r>
        <w:rPr>
          <w:rFonts w:ascii="黑体" w:eastAsia="黑体" w:hAnsi="黑体" w:cs="黑体" w:hint="eastAsia"/>
          <w:snapToGrid w:val="0"/>
          <w:color w:val="000000" w:themeColor="text1"/>
          <w:sz w:val="32"/>
          <w:szCs w:val="32"/>
        </w:rPr>
        <w:t>目  录</w:t>
      </w:r>
    </w:p>
    <w:p w:rsidR="006D37F0" w:rsidRDefault="006D37F0">
      <w:pPr>
        <w:overflowPunct w:val="0"/>
        <w:adjustRightInd w:val="0"/>
        <w:snapToGrid w:val="0"/>
        <w:spacing w:line="540" w:lineRule="exact"/>
        <w:ind w:firstLineChars="200" w:firstLine="640"/>
        <w:rPr>
          <w:rFonts w:ascii="仿宋_GB2312" w:eastAsia="仿宋_GB2312" w:hAnsi="仿宋_GB2312" w:cs="Times New Roman"/>
          <w:snapToGrid w:val="0"/>
          <w:color w:val="000000" w:themeColor="text1"/>
          <w:sz w:val="32"/>
          <w:szCs w:val="32"/>
        </w:rPr>
      </w:pP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snapToGrid w:val="0"/>
          <w:color w:val="000000" w:themeColor="text1"/>
          <w:sz w:val="32"/>
          <w:szCs w:val="32"/>
        </w:rPr>
      </w:pPr>
      <w:r w:rsidRPr="00592D7A">
        <w:rPr>
          <w:rFonts w:ascii="仿宋_GB2312" w:eastAsia="仿宋_GB2312" w:hAnsi="仿宋_GB2312" w:cs="仿宋_GB2312" w:hint="eastAsia"/>
          <w:snapToGrid w:val="0"/>
          <w:color w:val="000000" w:themeColor="text1"/>
          <w:sz w:val="32"/>
          <w:szCs w:val="32"/>
        </w:rPr>
        <w:t>第一章</w:t>
      </w:r>
      <w:r w:rsidRPr="00592D7A">
        <w:rPr>
          <w:rFonts w:ascii="仿宋_GB2312" w:eastAsia="仿宋_GB2312" w:hAnsi="仿宋_GB2312" w:cs="仿宋_GB2312"/>
          <w:snapToGrid w:val="0"/>
          <w:color w:val="000000" w:themeColor="text1"/>
          <w:sz w:val="32"/>
          <w:szCs w:val="32"/>
        </w:rPr>
        <w:t xml:space="preserve">  </w:t>
      </w:r>
      <w:r w:rsidRPr="00592D7A">
        <w:rPr>
          <w:rFonts w:ascii="仿宋_GB2312" w:eastAsia="仿宋_GB2312" w:hAnsi="仿宋_GB2312" w:cs="仿宋_GB2312" w:hint="eastAsia"/>
          <w:snapToGrid w:val="0"/>
          <w:color w:val="000000" w:themeColor="text1"/>
          <w:sz w:val="32"/>
          <w:szCs w:val="32"/>
        </w:rPr>
        <w:t>总则；</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snapToGrid w:val="0"/>
          <w:color w:val="000000" w:themeColor="text1"/>
          <w:sz w:val="32"/>
          <w:szCs w:val="32"/>
        </w:rPr>
      </w:pPr>
      <w:r w:rsidRPr="00592D7A">
        <w:rPr>
          <w:rFonts w:ascii="仿宋_GB2312" w:eastAsia="仿宋_GB2312" w:hAnsi="仿宋_GB2312" w:cs="仿宋_GB2312" w:hint="eastAsia"/>
          <w:snapToGrid w:val="0"/>
          <w:color w:val="000000" w:themeColor="text1"/>
          <w:sz w:val="32"/>
          <w:szCs w:val="32"/>
        </w:rPr>
        <w:t>第二章</w:t>
      </w:r>
      <w:r w:rsidRPr="00592D7A">
        <w:rPr>
          <w:rFonts w:ascii="仿宋_GB2312" w:eastAsia="仿宋_GB2312" w:hAnsi="仿宋_GB2312" w:cs="仿宋_GB2312"/>
          <w:snapToGrid w:val="0"/>
          <w:color w:val="000000" w:themeColor="text1"/>
          <w:sz w:val="32"/>
          <w:szCs w:val="32"/>
        </w:rPr>
        <w:t xml:space="preserve">  </w:t>
      </w:r>
      <w:r w:rsidRPr="00592D7A">
        <w:rPr>
          <w:rFonts w:ascii="仿宋_GB2312" w:eastAsia="仿宋_GB2312" w:hAnsi="仿宋_GB2312" w:cs="仿宋_GB2312" w:hint="eastAsia"/>
          <w:snapToGrid w:val="0"/>
          <w:color w:val="000000" w:themeColor="text1"/>
          <w:sz w:val="32"/>
          <w:szCs w:val="32"/>
        </w:rPr>
        <w:t>保护传承；</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snapToGrid w:val="0"/>
          <w:color w:val="000000" w:themeColor="text1"/>
          <w:sz w:val="32"/>
          <w:szCs w:val="32"/>
        </w:rPr>
      </w:pPr>
      <w:r w:rsidRPr="00592D7A">
        <w:rPr>
          <w:rFonts w:ascii="仿宋_GB2312" w:eastAsia="仿宋_GB2312" w:hAnsi="仿宋_GB2312" w:cs="仿宋_GB2312" w:hint="eastAsia"/>
          <w:snapToGrid w:val="0"/>
          <w:color w:val="000000" w:themeColor="text1"/>
          <w:sz w:val="32"/>
          <w:szCs w:val="32"/>
        </w:rPr>
        <w:t>第三章</w:t>
      </w:r>
      <w:r w:rsidRPr="00592D7A">
        <w:rPr>
          <w:rFonts w:ascii="仿宋_GB2312" w:eastAsia="仿宋_GB2312" w:hAnsi="仿宋_GB2312" w:cs="仿宋_GB2312"/>
          <w:snapToGrid w:val="0"/>
          <w:color w:val="000000" w:themeColor="text1"/>
          <w:sz w:val="32"/>
          <w:szCs w:val="32"/>
        </w:rPr>
        <w:t xml:space="preserve">  </w:t>
      </w:r>
      <w:r w:rsidRPr="00592D7A">
        <w:rPr>
          <w:rFonts w:ascii="仿宋_GB2312" w:eastAsia="仿宋_GB2312" w:hAnsi="仿宋_GB2312" w:cs="仿宋_GB2312" w:hint="eastAsia"/>
          <w:snapToGrid w:val="0"/>
          <w:color w:val="000000" w:themeColor="text1"/>
          <w:sz w:val="32"/>
          <w:szCs w:val="32"/>
        </w:rPr>
        <w:t>创新提升；</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snapToGrid w:val="0"/>
          <w:color w:val="000000" w:themeColor="text1"/>
          <w:sz w:val="32"/>
          <w:szCs w:val="32"/>
        </w:rPr>
      </w:pPr>
      <w:r w:rsidRPr="00592D7A">
        <w:rPr>
          <w:rFonts w:ascii="仿宋_GB2312" w:eastAsia="仿宋_GB2312" w:hAnsi="仿宋_GB2312" w:cs="仿宋_GB2312" w:hint="eastAsia"/>
          <w:snapToGrid w:val="0"/>
          <w:color w:val="000000" w:themeColor="text1"/>
          <w:sz w:val="32"/>
          <w:szCs w:val="32"/>
        </w:rPr>
        <w:t>第四章</w:t>
      </w:r>
      <w:r w:rsidRPr="00592D7A">
        <w:rPr>
          <w:rFonts w:ascii="仿宋_GB2312" w:eastAsia="仿宋_GB2312" w:hAnsi="仿宋_GB2312" w:cs="仿宋_GB2312"/>
          <w:snapToGrid w:val="0"/>
          <w:color w:val="000000" w:themeColor="text1"/>
          <w:sz w:val="32"/>
          <w:szCs w:val="32"/>
        </w:rPr>
        <w:t xml:space="preserve">  </w:t>
      </w:r>
      <w:r w:rsidRPr="00592D7A">
        <w:rPr>
          <w:rFonts w:ascii="仿宋_GB2312" w:eastAsia="仿宋_GB2312" w:hAnsi="仿宋_GB2312" w:cs="仿宋_GB2312" w:hint="eastAsia"/>
          <w:snapToGrid w:val="0"/>
          <w:color w:val="000000" w:themeColor="text1"/>
          <w:sz w:val="32"/>
          <w:szCs w:val="32"/>
        </w:rPr>
        <w:t>行业</w:t>
      </w:r>
      <w:r>
        <w:rPr>
          <w:rFonts w:ascii="仿宋_GB2312" w:eastAsia="仿宋_GB2312" w:hAnsi="仿宋_GB2312" w:cs="仿宋_GB2312" w:hint="eastAsia"/>
          <w:snapToGrid w:val="0"/>
          <w:color w:val="000000" w:themeColor="text1"/>
          <w:sz w:val="32"/>
          <w:szCs w:val="32"/>
        </w:rPr>
        <w:t>管理；</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snapToGrid w:val="0"/>
          <w:color w:val="000000" w:themeColor="text1"/>
          <w:sz w:val="32"/>
          <w:szCs w:val="32"/>
        </w:rPr>
      </w:pPr>
      <w:r w:rsidRPr="00592D7A">
        <w:rPr>
          <w:rFonts w:ascii="仿宋_GB2312" w:eastAsia="仿宋_GB2312" w:hAnsi="仿宋_GB2312" w:cs="仿宋_GB2312" w:hint="eastAsia"/>
          <w:snapToGrid w:val="0"/>
          <w:color w:val="000000" w:themeColor="text1"/>
          <w:sz w:val="32"/>
          <w:szCs w:val="32"/>
        </w:rPr>
        <w:t>第五章</w:t>
      </w:r>
      <w:r w:rsidRPr="00592D7A">
        <w:rPr>
          <w:rFonts w:ascii="仿宋_GB2312" w:eastAsia="仿宋_GB2312" w:hAnsi="仿宋_GB2312" w:cs="仿宋_GB2312"/>
          <w:snapToGrid w:val="0"/>
          <w:color w:val="000000" w:themeColor="text1"/>
          <w:sz w:val="32"/>
          <w:szCs w:val="32"/>
        </w:rPr>
        <w:t xml:space="preserve">  </w:t>
      </w:r>
      <w:r>
        <w:rPr>
          <w:rFonts w:ascii="仿宋_GB2312" w:eastAsia="仿宋_GB2312" w:hAnsi="仿宋_GB2312" w:cs="仿宋_GB2312" w:hint="eastAsia"/>
          <w:snapToGrid w:val="0"/>
          <w:color w:val="000000" w:themeColor="text1"/>
          <w:sz w:val="32"/>
          <w:szCs w:val="32"/>
        </w:rPr>
        <w:t>市场监管</w:t>
      </w:r>
      <w:r w:rsidRPr="00592D7A">
        <w:rPr>
          <w:rFonts w:ascii="仿宋_GB2312" w:eastAsia="仿宋_GB2312" w:hAnsi="仿宋_GB2312" w:cs="仿宋_GB2312" w:hint="eastAsia"/>
          <w:snapToGrid w:val="0"/>
          <w:color w:val="000000" w:themeColor="text1"/>
          <w:sz w:val="32"/>
          <w:szCs w:val="32"/>
        </w:rPr>
        <w:t>；</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snapToGrid w:val="0"/>
          <w:color w:val="000000" w:themeColor="text1"/>
          <w:sz w:val="32"/>
          <w:szCs w:val="32"/>
        </w:rPr>
      </w:pPr>
      <w:r w:rsidRPr="00592D7A">
        <w:rPr>
          <w:rFonts w:ascii="仿宋_GB2312" w:eastAsia="仿宋_GB2312" w:hAnsi="仿宋_GB2312" w:cs="仿宋_GB2312" w:hint="eastAsia"/>
          <w:snapToGrid w:val="0"/>
          <w:color w:val="000000" w:themeColor="text1"/>
          <w:sz w:val="32"/>
          <w:szCs w:val="32"/>
        </w:rPr>
        <w:t>第六章</w:t>
      </w:r>
      <w:r w:rsidRPr="00592D7A">
        <w:rPr>
          <w:rFonts w:ascii="仿宋_GB2312" w:eastAsia="仿宋_GB2312" w:hAnsi="仿宋_GB2312" w:cs="仿宋_GB2312"/>
          <w:snapToGrid w:val="0"/>
          <w:color w:val="000000" w:themeColor="text1"/>
          <w:sz w:val="32"/>
          <w:szCs w:val="32"/>
        </w:rPr>
        <w:t xml:space="preserve">  </w:t>
      </w:r>
      <w:r w:rsidRPr="00592D7A">
        <w:rPr>
          <w:rFonts w:ascii="仿宋_GB2312" w:eastAsia="仿宋_GB2312" w:hAnsi="仿宋_GB2312" w:cs="仿宋_GB2312" w:hint="eastAsia"/>
          <w:snapToGrid w:val="0"/>
          <w:color w:val="000000" w:themeColor="text1"/>
          <w:sz w:val="32"/>
          <w:szCs w:val="32"/>
        </w:rPr>
        <w:t>法律责任；</w:t>
      </w:r>
    </w:p>
    <w:p w:rsidR="006D37F0" w:rsidRPr="00947841" w:rsidRDefault="005C7033">
      <w:pPr>
        <w:overflowPunct w:val="0"/>
        <w:adjustRightInd w:val="0"/>
        <w:snapToGrid w:val="0"/>
        <w:spacing w:line="540" w:lineRule="exact"/>
        <w:ind w:firstLineChars="200" w:firstLine="640"/>
        <w:rPr>
          <w:rFonts w:ascii="仿宋_GB2312" w:eastAsia="仿宋_GB2312" w:hAnsi="仿宋_GB2312" w:cs="仿宋_GB2312"/>
          <w:snapToGrid w:val="0"/>
          <w:color w:val="000000" w:themeColor="text1"/>
          <w:sz w:val="32"/>
          <w:szCs w:val="32"/>
        </w:rPr>
      </w:pPr>
      <w:r w:rsidRPr="00592D7A">
        <w:rPr>
          <w:rFonts w:ascii="仿宋_GB2312" w:eastAsia="仿宋_GB2312" w:hAnsi="仿宋_GB2312" w:cs="仿宋_GB2312" w:hint="eastAsia"/>
          <w:snapToGrid w:val="0"/>
          <w:color w:val="000000" w:themeColor="text1"/>
          <w:sz w:val="32"/>
          <w:szCs w:val="32"/>
        </w:rPr>
        <w:t>第七章</w:t>
      </w:r>
      <w:r w:rsidRPr="00592D7A">
        <w:rPr>
          <w:rFonts w:ascii="仿宋_GB2312" w:eastAsia="仿宋_GB2312" w:hAnsi="仿宋_GB2312" w:cs="仿宋_GB2312"/>
          <w:snapToGrid w:val="0"/>
          <w:color w:val="000000" w:themeColor="text1"/>
          <w:sz w:val="32"/>
          <w:szCs w:val="32"/>
        </w:rPr>
        <w:t xml:space="preserve">  </w:t>
      </w:r>
      <w:r w:rsidRPr="00592D7A">
        <w:rPr>
          <w:rFonts w:ascii="仿宋_GB2312" w:eastAsia="仿宋_GB2312" w:hAnsi="仿宋_GB2312" w:cs="仿宋_GB2312" w:hint="eastAsia"/>
          <w:snapToGrid w:val="0"/>
          <w:color w:val="000000" w:themeColor="text1"/>
          <w:sz w:val="32"/>
          <w:szCs w:val="32"/>
        </w:rPr>
        <w:t>附则</w:t>
      </w:r>
      <w:r w:rsidRPr="00947841">
        <w:rPr>
          <w:rFonts w:ascii="仿宋_GB2312" w:eastAsia="仿宋_GB2312" w:hAnsi="仿宋_GB2312" w:cs="仿宋_GB2312" w:hint="eastAsia"/>
          <w:snapToGrid w:val="0"/>
          <w:color w:val="000000" w:themeColor="text1"/>
          <w:sz w:val="32"/>
          <w:szCs w:val="32"/>
        </w:rPr>
        <w:t>。</w:t>
      </w:r>
    </w:p>
    <w:p w:rsidR="006D37F0" w:rsidRPr="00592D7A" w:rsidRDefault="006D37F0">
      <w:pPr>
        <w:overflowPunct w:val="0"/>
        <w:adjustRightInd w:val="0"/>
        <w:snapToGrid w:val="0"/>
        <w:spacing w:line="540" w:lineRule="exact"/>
        <w:ind w:firstLineChars="200" w:firstLine="640"/>
        <w:rPr>
          <w:rFonts w:ascii="仿宋_GB2312" w:eastAsia="仿宋_GB2312" w:hAnsi="仿宋_GB2312" w:cs="仿宋_GB2312"/>
          <w:snapToGrid w:val="0"/>
          <w:color w:val="000000" w:themeColor="text1"/>
          <w:sz w:val="32"/>
          <w:szCs w:val="32"/>
        </w:rPr>
      </w:pPr>
    </w:p>
    <w:p w:rsidR="006D37F0" w:rsidRDefault="005C7033">
      <w:pPr>
        <w:overflowPunct w:val="0"/>
        <w:adjustRightInd w:val="0"/>
        <w:snapToGrid w:val="0"/>
        <w:spacing w:line="540" w:lineRule="exact"/>
        <w:jc w:val="center"/>
        <w:rPr>
          <w:rFonts w:ascii="黑体" w:eastAsia="黑体" w:hAnsi="黑体" w:cs="黑体"/>
          <w:snapToGrid w:val="0"/>
          <w:color w:val="000000" w:themeColor="text1"/>
          <w:sz w:val="32"/>
          <w:szCs w:val="32"/>
        </w:rPr>
      </w:pPr>
      <w:r>
        <w:rPr>
          <w:rFonts w:ascii="黑体" w:eastAsia="黑体" w:hAnsi="黑体" w:cs="黑体" w:hint="eastAsia"/>
          <w:snapToGrid w:val="0"/>
          <w:color w:val="000000" w:themeColor="text1"/>
          <w:sz w:val="32"/>
          <w:szCs w:val="32"/>
        </w:rPr>
        <w:t>第一章  总  则</w:t>
      </w:r>
    </w:p>
    <w:p w:rsidR="006D37F0" w:rsidRDefault="006D37F0">
      <w:pPr>
        <w:overflowPunct w:val="0"/>
        <w:adjustRightInd w:val="0"/>
        <w:snapToGrid w:val="0"/>
        <w:spacing w:line="540" w:lineRule="exact"/>
        <w:ind w:firstLineChars="200" w:firstLine="640"/>
        <w:rPr>
          <w:rFonts w:ascii="Times New Roman" w:eastAsia="仿宋_GB2312" w:hAnsi="Times New Roman" w:cs="Times New Roman"/>
          <w:snapToGrid w:val="0"/>
          <w:color w:val="000000" w:themeColor="text1"/>
          <w:sz w:val="32"/>
          <w:szCs w:val="32"/>
        </w:rPr>
      </w:pP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第一条【立法目的】</w:t>
      </w:r>
      <w:r>
        <w:rPr>
          <w:rFonts w:ascii="仿宋" w:eastAsia="仿宋_GB2312" w:hAnsi="仿宋" w:cs="Times New Roman"/>
          <w:snapToGrid w:val="0"/>
          <w:color w:val="000000" w:themeColor="text1"/>
          <w:sz w:val="32"/>
          <w:szCs w:val="32"/>
        </w:rPr>
        <w:t>为</w:t>
      </w:r>
      <w:r>
        <w:rPr>
          <w:rFonts w:ascii="仿宋" w:eastAsia="仿宋_GB2312" w:hAnsi="仿宋" w:cs="Times New Roman" w:hint="eastAsia"/>
          <w:snapToGrid w:val="0"/>
          <w:color w:val="000000" w:themeColor="text1"/>
          <w:sz w:val="32"/>
          <w:szCs w:val="32"/>
        </w:rPr>
        <w:t>了加强绍兴</w:t>
      </w:r>
      <w:r>
        <w:rPr>
          <w:rFonts w:ascii="仿宋" w:eastAsia="仿宋_GB2312" w:hAnsi="仿宋" w:cs="Times New Roman"/>
          <w:snapToGrid w:val="0"/>
          <w:color w:val="000000" w:themeColor="text1"/>
          <w:sz w:val="32"/>
          <w:szCs w:val="32"/>
        </w:rPr>
        <w:t>黄酒酿制技艺</w:t>
      </w:r>
      <w:r>
        <w:rPr>
          <w:rFonts w:ascii="仿宋" w:eastAsia="仿宋_GB2312" w:hAnsi="仿宋" w:cs="Times New Roman" w:hint="eastAsia"/>
          <w:snapToGrid w:val="0"/>
          <w:color w:val="000000" w:themeColor="text1"/>
          <w:sz w:val="32"/>
          <w:szCs w:val="32"/>
        </w:rPr>
        <w:t>、知识产权、黄酒文化保护和传承，引领推动绍兴黄酒</w:t>
      </w:r>
      <w:r>
        <w:rPr>
          <w:rFonts w:ascii="仿宋" w:eastAsia="仿宋" w:hAnsi="仿宋" w:cs="Times New Roman" w:hint="eastAsia"/>
          <w:snapToGrid w:val="0"/>
          <w:color w:val="000000" w:themeColor="text1"/>
          <w:sz w:val="32"/>
          <w:szCs w:val="32"/>
        </w:rPr>
        <w:t>产业</w:t>
      </w:r>
      <w:r>
        <w:rPr>
          <w:rFonts w:ascii="仿宋" w:eastAsia="仿宋_GB2312" w:hAnsi="仿宋" w:cs="Times New Roman" w:hint="eastAsia"/>
          <w:snapToGrid w:val="0"/>
          <w:color w:val="000000" w:themeColor="text1"/>
          <w:sz w:val="32"/>
          <w:szCs w:val="32"/>
        </w:rPr>
        <w:t>规范发展和创新提升，</w:t>
      </w:r>
      <w:r>
        <w:rPr>
          <w:rFonts w:ascii="仿宋" w:eastAsia="仿宋_GB2312" w:hAnsi="仿宋" w:cs="Times New Roman"/>
          <w:snapToGrid w:val="0"/>
          <w:color w:val="000000" w:themeColor="text1"/>
          <w:sz w:val="32"/>
          <w:szCs w:val="32"/>
        </w:rPr>
        <w:t>根据有关法律法规规定，结合绍兴实际，</w:t>
      </w:r>
      <w:r>
        <w:rPr>
          <w:rFonts w:ascii="仿宋" w:eastAsia="仿宋_GB2312" w:hAnsi="仿宋" w:cs="Times New Roman" w:hint="eastAsia"/>
          <w:snapToGrid w:val="0"/>
          <w:color w:val="000000" w:themeColor="text1"/>
          <w:sz w:val="32"/>
          <w:szCs w:val="32"/>
        </w:rPr>
        <w:t>特</w:t>
      </w:r>
      <w:r>
        <w:rPr>
          <w:rFonts w:ascii="仿宋" w:eastAsia="仿宋_GB2312" w:hAnsi="仿宋" w:cs="Times New Roman"/>
          <w:snapToGrid w:val="0"/>
          <w:color w:val="000000" w:themeColor="text1"/>
          <w:sz w:val="32"/>
          <w:szCs w:val="32"/>
        </w:rPr>
        <w:t>制定本条例。</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snapToGrid w:val="0"/>
          <w:sz w:val="32"/>
          <w:szCs w:val="32"/>
        </w:rPr>
      </w:pPr>
      <w:r w:rsidRPr="00592D7A">
        <w:rPr>
          <w:rFonts w:ascii="黑体" w:eastAsia="黑体" w:hAnsi="黑体" w:cs="黑体" w:hint="eastAsia"/>
          <w:bCs/>
          <w:snapToGrid w:val="0"/>
          <w:color w:val="000000" w:themeColor="text1"/>
          <w:sz w:val="32"/>
          <w:szCs w:val="32"/>
        </w:rPr>
        <w:t>第二条【适用范围】</w:t>
      </w:r>
      <w:r w:rsidRPr="00592D7A">
        <w:rPr>
          <w:rFonts w:ascii="仿宋_GB2312" w:eastAsia="仿宋_GB2312" w:hAnsi="仿宋_GB2312" w:cs="仿宋_GB2312" w:hint="eastAsia"/>
          <w:snapToGrid w:val="0"/>
          <w:color w:val="000000" w:themeColor="text1"/>
          <w:sz w:val="32"/>
          <w:szCs w:val="32"/>
        </w:rPr>
        <w:t>本条例所称绍兴黄酒</w:t>
      </w:r>
      <w:r w:rsidRPr="00592D7A">
        <w:rPr>
          <w:rFonts w:ascii="仿宋_GB2312" w:eastAsia="仿宋_GB2312" w:hAnsi="仿宋_GB2312" w:cs="仿宋_GB2312"/>
          <w:snapToGrid w:val="0"/>
          <w:color w:val="000000" w:themeColor="text1"/>
          <w:sz w:val="32"/>
          <w:szCs w:val="32"/>
        </w:rPr>
        <w:t>，</w:t>
      </w:r>
      <w:r>
        <w:rPr>
          <w:rFonts w:ascii="仿宋_GB2312" w:eastAsia="仿宋_GB2312" w:hAnsi="仿宋_GB2312" w:cs="仿宋_GB2312" w:hint="eastAsia"/>
          <w:snapToGrid w:val="0"/>
          <w:color w:val="000000" w:themeColor="text1"/>
          <w:sz w:val="32"/>
          <w:szCs w:val="32"/>
        </w:rPr>
        <w:t>也可简称绍兴酒，</w:t>
      </w:r>
      <w:r w:rsidRPr="00592D7A">
        <w:rPr>
          <w:rFonts w:ascii="仿宋_GB2312" w:eastAsia="仿宋_GB2312" w:hAnsi="仿宋_GB2312" w:cs="仿宋_GB2312" w:hint="eastAsia"/>
          <w:snapToGrid w:val="0"/>
          <w:color w:val="000000" w:themeColor="text1"/>
          <w:sz w:val="32"/>
          <w:szCs w:val="32"/>
        </w:rPr>
        <w:t>是指</w:t>
      </w:r>
      <w:r w:rsidRPr="00592D7A">
        <w:rPr>
          <w:rFonts w:ascii="仿宋_GB2312" w:eastAsia="仿宋_GB2312" w:hAnsi="仿宋_GB2312" w:cs="仿宋_GB2312"/>
          <w:snapToGrid w:val="0"/>
          <w:color w:val="000000" w:themeColor="text1"/>
          <w:sz w:val="32"/>
          <w:szCs w:val="32"/>
        </w:rPr>
        <w:t>始创并根植于绍兴，</w:t>
      </w:r>
      <w:proofErr w:type="gramStart"/>
      <w:r w:rsidRPr="00592D7A">
        <w:rPr>
          <w:rFonts w:ascii="仿宋_GB2312" w:eastAsia="仿宋_GB2312" w:hAnsi="仿宋_GB2312" w:cs="仿宋_GB2312"/>
          <w:snapToGrid w:val="0"/>
          <w:color w:val="000000" w:themeColor="text1"/>
          <w:sz w:val="32"/>
          <w:szCs w:val="32"/>
        </w:rPr>
        <w:t>经</w:t>
      </w:r>
      <w:r w:rsidRPr="00592D7A">
        <w:rPr>
          <w:rFonts w:ascii="仿宋_GB2312" w:eastAsia="仿宋_GB2312" w:hAnsi="仿宋_GB2312" w:cs="仿宋_GB2312" w:hint="eastAsia"/>
          <w:snapToGrid w:val="0"/>
          <w:color w:val="000000" w:themeColor="text1"/>
          <w:sz w:val="32"/>
          <w:szCs w:val="32"/>
        </w:rPr>
        <w:t>历史</w:t>
      </w:r>
      <w:proofErr w:type="gramEnd"/>
      <w:r w:rsidRPr="00592D7A">
        <w:rPr>
          <w:rFonts w:ascii="仿宋_GB2312" w:eastAsia="仿宋_GB2312" w:hAnsi="仿宋_GB2312" w:cs="仿宋_GB2312" w:hint="eastAsia"/>
          <w:snapToGrid w:val="0"/>
          <w:color w:val="000000" w:themeColor="text1"/>
          <w:sz w:val="32"/>
          <w:szCs w:val="32"/>
        </w:rPr>
        <w:t>久远</w:t>
      </w:r>
      <w:r w:rsidRPr="00592D7A">
        <w:rPr>
          <w:rFonts w:ascii="仿宋_GB2312" w:eastAsia="仿宋_GB2312" w:hAnsi="仿宋_GB2312" w:cs="仿宋_GB2312"/>
          <w:snapToGrid w:val="0"/>
          <w:color w:val="000000" w:themeColor="text1"/>
          <w:sz w:val="32"/>
          <w:szCs w:val="32"/>
        </w:rPr>
        <w:t>的传承和发展，采用</w:t>
      </w:r>
      <w:r w:rsidRPr="00592D7A">
        <w:rPr>
          <w:rFonts w:ascii="仿宋_GB2312" w:eastAsia="仿宋_GB2312" w:hAnsi="仿宋_GB2312" w:cs="仿宋_GB2312" w:hint="eastAsia"/>
          <w:snapToGrid w:val="0"/>
          <w:color w:val="000000" w:themeColor="text1"/>
          <w:sz w:val="32"/>
          <w:szCs w:val="32"/>
        </w:rPr>
        <w:t>绍兴黄酒</w:t>
      </w:r>
      <w:r w:rsidRPr="00592D7A">
        <w:rPr>
          <w:rFonts w:ascii="仿宋_GB2312" w:eastAsia="仿宋_GB2312" w:hAnsi="仿宋_GB2312" w:cs="仿宋_GB2312"/>
          <w:snapToGrid w:val="0"/>
          <w:color w:val="000000" w:themeColor="text1"/>
          <w:sz w:val="32"/>
          <w:szCs w:val="32"/>
        </w:rPr>
        <w:t>酿制技艺，</w:t>
      </w:r>
      <w:r>
        <w:rPr>
          <w:rFonts w:ascii="仿宋_GB2312" w:eastAsia="仿宋_GB2312" w:hAnsi="仿宋_GB2312" w:cs="仿宋_GB2312" w:hint="eastAsia"/>
          <w:snapToGrid w:val="0"/>
          <w:color w:val="000000" w:themeColor="text1"/>
          <w:sz w:val="32"/>
          <w:szCs w:val="32"/>
        </w:rPr>
        <w:t>在本市行政区域内生产的黄酒。</w:t>
      </w:r>
      <w:r w:rsidRPr="00592D7A">
        <w:rPr>
          <w:rFonts w:ascii="仿宋_GB2312" w:eastAsia="仿宋_GB2312" w:hAnsi="仿宋_GB2312" w:cs="仿宋_GB2312" w:hint="eastAsia"/>
          <w:snapToGrid w:val="0"/>
          <w:sz w:val="32"/>
          <w:szCs w:val="32"/>
        </w:rPr>
        <w:t>具有地理标志和证明商标且符合国家标准的绍兴黄酒称为特许绍兴黄酒。</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b/>
          <w:snapToGrid w:val="0"/>
          <w:color w:val="000000" w:themeColor="text1"/>
          <w:sz w:val="32"/>
          <w:szCs w:val="32"/>
        </w:rPr>
      </w:pPr>
      <w:r w:rsidRPr="00592D7A">
        <w:rPr>
          <w:rFonts w:ascii="仿宋_GB2312" w:eastAsia="仿宋_GB2312" w:hAnsi="仿宋_GB2312" w:cs="仿宋_GB2312"/>
          <w:bCs/>
          <w:snapToGrid w:val="0"/>
          <w:color w:val="000000" w:themeColor="text1"/>
          <w:sz w:val="32"/>
          <w:szCs w:val="32"/>
        </w:rPr>
        <w:lastRenderedPageBreak/>
        <w:t>本条例适用于</w:t>
      </w:r>
      <w:r w:rsidRPr="00592D7A">
        <w:rPr>
          <w:rFonts w:ascii="仿宋_GB2312" w:eastAsia="仿宋_GB2312" w:hAnsi="仿宋_GB2312" w:cs="仿宋_GB2312" w:hint="eastAsia"/>
          <w:bCs/>
          <w:snapToGrid w:val="0"/>
          <w:color w:val="000000" w:themeColor="text1"/>
          <w:sz w:val="32"/>
          <w:szCs w:val="32"/>
        </w:rPr>
        <w:t>本市行政区域内生产的</w:t>
      </w:r>
      <w:r w:rsidRPr="00592D7A">
        <w:rPr>
          <w:rFonts w:ascii="仿宋_GB2312" w:eastAsia="仿宋_GB2312" w:hAnsi="仿宋_GB2312" w:cs="仿宋_GB2312"/>
          <w:bCs/>
          <w:snapToGrid w:val="0"/>
          <w:color w:val="000000" w:themeColor="text1"/>
          <w:sz w:val="32"/>
          <w:szCs w:val="32"/>
        </w:rPr>
        <w:t>黄酒</w:t>
      </w:r>
      <w:r w:rsidRPr="00947841">
        <w:rPr>
          <w:rFonts w:ascii="仿宋_GB2312" w:eastAsia="仿宋_GB2312" w:hAnsi="仿宋_GB2312" w:cs="仿宋_GB2312" w:hint="eastAsia"/>
          <w:bCs/>
          <w:snapToGrid w:val="0"/>
          <w:color w:val="000000" w:themeColor="text1"/>
          <w:sz w:val="32"/>
          <w:szCs w:val="32"/>
        </w:rPr>
        <w:t>经营、保护、发展及其监督管理等活动。</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第三条【立法原则】</w:t>
      </w:r>
      <w:r w:rsidRPr="00592D7A">
        <w:rPr>
          <w:rFonts w:ascii="仿宋" w:eastAsia="仿宋_GB2312" w:hAnsi="仿宋" w:cs="Times New Roman" w:hint="eastAsia"/>
          <w:snapToGrid w:val="0"/>
          <w:color w:val="000000" w:themeColor="text1"/>
          <w:sz w:val="32"/>
          <w:szCs w:val="32"/>
        </w:rPr>
        <w:t>绍兴</w:t>
      </w:r>
      <w:r>
        <w:rPr>
          <w:rFonts w:ascii="仿宋" w:eastAsia="仿宋_GB2312" w:hAnsi="仿宋" w:cs="Times New Roman" w:hint="eastAsia"/>
          <w:snapToGrid w:val="0"/>
          <w:color w:val="000000" w:themeColor="text1"/>
          <w:sz w:val="32"/>
          <w:szCs w:val="32"/>
        </w:rPr>
        <w:t>黄酒</w:t>
      </w:r>
      <w:r>
        <w:rPr>
          <w:rFonts w:ascii="仿宋" w:eastAsia="仿宋_GB2312" w:hAnsi="仿宋" w:cs="Times New Roman"/>
          <w:snapToGrid w:val="0"/>
          <w:color w:val="000000" w:themeColor="text1"/>
          <w:sz w:val="32"/>
          <w:szCs w:val="32"/>
        </w:rPr>
        <w:t>保护发展应</w:t>
      </w:r>
      <w:r>
        <w:rPr>
          <w:rFonts w:ascii="仿宋" w:eastAsia="仿宋_GB2312" w:hAnsi="仿宋" w:cs="Times New Roman" w:hint="eastAsia"/>
          <w:snapToGrid w:val="0"/>
          <w:color w:val="000000" w:themeColor="text1"/>
          <w:sz w:val="32"/>
          <w:szCs w:val="32"/>
        </w:rPr>
        <w:t>当</w:t>
      </w:r>
      <w:r>
        <w:rPr>
          <w:rFonts w:ascii="仿宋" w:eastAsia="仿宋_GB2312" w:hAnsi="仿宋" w:cs="Times New Roman"/>
          <w:snapToGrid w:val="0"/>
          <w:color w:val="000000" w:themeColor="text1"/>
          <w:sz w:val="32"/>
          <w:szCs w:val="32"/>
        </w:rPr>
        <w:t>遵循规划</w:t>
      </w:r>
      <w:r>
        <w:rPr>
          <w:rFonts w:ascii="仿宋" w:eastAsia="仿宋_GB2312" w:hAnsi="仿宋" w:cs="Times New Roman" w:hint="eastAsia"/>
          <w:snapToGrid w:val="0"/>
          <w:color w:val="000000" w:themeColor="text1"/>
          <w:sz w:val="32"/>
          <w:szCs w:val="32"/>
        </w:rPr>
        <w:t>引领、守正传承</w:t>
      </w:r>
      <w:r>
        <w:rPr>
          <w:rFonts w:ascii="仿宋" w:eastAsia="仿宋_GB2312" w:hAnsi="仿宋" w:cs="Times New Roman"/>
          <w:snapToGrid w:val="0"/>
          <w:color w:val="000000" w:themeColor="text1"/>
          <w:sz w:val="32"/>
          <w:szCs w:val="32"/>
        </w:rPr>
        <w:t>、</w:t>
      </w:r>
      <w:r>
        <w:rPr>
          <w:rFonts w:ascii="仿宋" w:eastAsia="仿宋_GB2312" w:hAnsi="仿宋" w:cs="Times New Roman" w:hint="eastAsia"/>
          <w:snapToGrid w:val="0"/>
          <w:color w:val="000000" w:themeColor="text1"/>
          <w:sz w:val="32"/>
          <w:szCs w:val="32"/>
        </w:rPr>
        <w:t>依法治理、</w:t>
      </w:r>
      <w:r>
        <w:rPr>
          <w:rFonts w:ascii="仿宋" w:eastAsia="仿宋_GB2312" w:hAnsi="仿宋" w:cs="Times New Roman"/>
          <w:snapToGrid w:val="0"/>
          <w:color w:val="000000" w:themeColor="text1"/>
          <w:sz w:val="32"/>
          <w:szCs w:val="32"/>
        </w:rPr>
        <w:t>创新发展原则。</w:t>
      </w:r>
    </w:p>
    <w:p w:rsidR="006D37F0" w:rsidRDefault="005C7033">
      <w:pPr>
        <w:overflowPunct w:val="0"/>
        <w:adjustRightInd w:val="0"/>
        <w:snapToGrid w:val="0"/>
        <w:spacing w:line="540" w:lineRule="exact"/>
        <w:ind w:firstLineChars="200" w:firstLine="640"/>
        <w:textAlignment w:val="center"/>
        <w:rPr>
          <w:rFonts w:ascii="仿宋" w:eastAsia="仿宋_GB2312" w:hAnsi="仿宋" w:cs="Times New Roman"/>
          <w:color w:val="000000" w:themeColor="text1"/>
          <w:sz w:val="32"/>
          <w:szCs w:val="32"/>
        </w:rPr>
      </w:pPr>
      <w:r>
        <w:rPr>
          <w:rFonts w:ascii="黑体" w:eastAsia="黑体" w:hAnsi="黑体" w:cs="黑体" w:hint="eastAsia"/>
          <w:bCs/>
          <w:snapToGrid w:val="0"/>
          <w:color w:val="000000" w:themeColor="text1"/>
          <w:sz w:val="32"/>
          <w:szCs w:val="32"/>
        </w:rPr>
        <w:t>第四条【职责规定】</w:t>
      </w:r>
      <w:r>
        <w:rPr>
          <w:rFonts w:ascii="仿宋" w:eastAsia="仿宋_GB2312" w:hAnsi="仿宋" w:cs="Times New Roman" w:hint="eastAsia"/>
          <w:color w:val="000000" w:themeColor="text1"/>
          <w:sz w:val="32"/>
          <w:szCs w:val="32"/>
        </w:rPr>
        <w:t>市和区、县（市）人民政府应当加强对绍兴黄酒保护和发展工作的领导，将其纳入本级国民经济和社会发展规划，组织制定和实施相关政策措施，建立统筹协调机制，推进黄酒产业振兴。</w:t>
      </w:r>
    </w:p>
    <w:p w:rsidR="006D37F0" w:rsidRDefault="005C7033">
      <w:pPr>
        <w:overflowPunct w:val="0"/>
        <w:adjustRightInd w:val="0"/>
        <w:snapToGrid w:val="0"/>
        <w:spacing w:line="540" w:lineRule="exact"/>
        <w:ind w:firstLineChars="200" w:firstLine="640"/>
        <w:textAlignment w:val="center"/>
        <w:rPr>
          <w:rFonts w:ascii="仿宋" w:eastAsia="仿宋_GB2312" w:hAnsi="仿宋" w:cs="Times New Roman"/>
          <w:color w:val="000000" w:themeColor="text1"/>
          <w:sz w:val="32"/>
          <w:szCs w:val="32"/>
        </w:rPr>
      </w:pPr>
      <w:r>
        <w:rPr>
          <w:rFonts w:ascii="仿宋" w:eastAsia="仿宋_GB2312" w:hAnsi="仿宋" w:cs="Times New Roman" w:hint="eastAsia"/>
          <w:color w:val="000000" w:themeColor="text1"/>
          <w:sz w:val="32"/>
          <w:szCs w:val="32"/>
        </w:rPr>
        <w:t>经济和信息化主管部门具体牵头负责绍兴黄酒产业保护发展的统筹协调和组织推进工作。发展和改革、财政、自然资源和规划、生态环境、水利、农业农村、商务、文广旅游（文物）、市场监督管理、综合执法、大数据、海关等部门（单位）应当按照各自职责做好相应工作。</w:t>
      </w:r>
    </w:p>
    <w:p w:rsidR="006D37F0" w:rsidRDefault="006D37F0">
      <w:pPr>
        <w:overflowPunct w:val="0"/>
        <w:adjustRightInd w:val="0"/>
        <w:snapToGrid w:val="0"/>
        <w:spacing w:line="540" w:lineRule="exact"/>
        <w:rPr>
          <w:rFonts w:ascii="仿宋" w:eastAsia="等线" w:hAnsi="仿宋" w:cs="Times New Roman"/>
          <w:b/>
          <w:snapToGrid w:val="0"/>
          <w:color w:val="000000" w:themeColor="text1"/>
          <w:sz w:val="32"/>
          <w:szCs w:val="32"/>
        </w:rPr>
      </w:pPr>
    </w:p>
    <w:p w:rsidR="006D37F0" w:rsidRDefault="005C7033">
      <w:pPr>
        <w:overflowPunct w:val="0"/>
        <w:adjustRightInd w:val="0"/>
        <w:snapToGrid w:val="0"/>
        <w:spacing w:line="540" w:lineRule="exact"/>
        <w:jc w:val="center"/>
        <w:rPr>
          <w:rFonts w:ascii="黑体" w:eastAsia="黑体" w:hAnsi="黑体" w:cs="黑体"/>
          <w:bCs/>
          <w:snapToGrid w:val="0"/>
          <w:color w:val="000000" w:themeColor="text1"/>
          <w:sz w:val="32"/>
          <w:szCs w:val="32"/>
        </w:rPr>
      </w:pPr>
      <w:r>
        <w:rPr>
          <w:rFonts w:ascii="黑体" w:eastAsia="黑体" w:hAnsi="黑体" w:cs="黑体" w:hint="eastAsia"/>
          <w:bCs/>
          <w:snapToGrid w:val="0"/>
          <w:color w:val="000000" w:themeColor="text1"/>
          <w:sz w:val="32"/>
          <w:szCs w:val="32"/>
        </w:rPr>
        <w:t>第二章  保护传承</w:t>
      </w:r>
    </w:p>
    <w:p w:rsidR="006D37F0" w:rsidRDefault="006D37F0">
      <w:pPr>
        <w:overflowPunct w:val="0"/>
        <w:adjustRightInd w:val="0"/>
        <w:snapToGrid w:val="0"/>
        <w:spacing w:line="540" w:lineRule="exact"/>
        <w:ind w:firstLineChars="200" w:firstLine="640"/>
        <w:textAlignment w:val="center"/>
        <w:rPr>
          <w:rFonts w:ascii="黑体" w:eastAsia="黑体" w:hAnsi="黑体" w:cs="黑体"/>
          <w:bCs/>
          <w:snapToGrid w:val="0"/>
          <w:color w:val="000000" w:themeColor="text1"/>
          <w:sz w:val="32"/>
          <w:szCs w:val="32"/>
        </w:rPr>
      </w:pPr>
    </w:p>
    <w:p w:rsidR="006D37F0" w:rsidRDefault="005C7033">
      <w:pPr>
        <w:overflowPunct w:val="0"/>
        <w:adjustRightInd w:val="0"/>
        <w:snapToGrid w:val="0"/>
        <w:spacing w:line="540" w:lineRule="exact"/>
        <w:ind w:firstLineChars="200" w:firstLine="640"/>
        <w:textAlignment w:val="center"/>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第五条【规划编制】</w:t>
      </w:r>
      <w:r>
        <w:rPr>
          <w:rFonts w:ascii="仿宋" w:eastAsia="仿宋_GB2312" w:hAnsi="仿宋" w:cs="Times New Roman"/>
          <w:snapToGrid w:val="0"/>
          <w:color w:val="000000" w:themeColor="text1"/>
          <w:sz w:val="32"/>
          <w:szCs w:val="32"/>
        </w:rPr>
        <w:t>市人民政府</w:t>
      </w:r>
      <w:r>
        <w:rPr>
          <w:rFonts w:ascii="仿宋" w:eastAsia="仿宋_GB2312" w:hAnsi="仿宋" w:cs="Times New Roman" w:hint="eastAsia"/>
          <w:snapToGrid w:val="0"/>
          <w:color w:val="000000" w:themeColor="text1"/>
          <w:sz w:val="32"/>
          <w:szCs w:val="32"/>
        </w:rPr>
        <w:t>应当依法编制绍兴黄酒生产环境保护区规划，向社会公布并组织实施。</w:t>
      </w:r>
    </w:p>
    <w:p w:rsidR="006D37F0" w:rsidRDefault="005C7033">
      <w:pPr>
        <w:overflowPunct w:val="0"/>
        <w:adjustRightInd w:val="0"/>
        <w:snapToGrid w:val="0"/>
        <w:spacing w:line="540" w:lineRule="exact"/>
        <w:ind w:firstLineChars="200" w:firstLine="640"/>
        <w:textAlignment w:val="center"/>
        <w:rPr>
          <w:rFonts w:ascii="仿宋" w:eastAsia="仿宋_GB2312" w:hAnsi="仿宋" w:cs="Times New Roman"/>
          <w:snapToGrid w:val="0"/>
          <w:color w:val="000000" w:themeColor="text1"/>
          <w:sz w:val="32"/>
          <w:szCs w:val="32"/>
        </w:rPr>
      </w:pPr>
      <w:r>
        <w:rPr>
          <w:rFonts w:ascii="仿宋" w:eastAsia="仿宋_GB2312" w:hAnsi="仿宋" w:cs="Times New Roman" w:hint="eastAsia"/>
          <w:snapToGrid w:val="0"/>
          <w:color w:val="000000" w:themeColor="text1"/>
          <w:sz w:val="32"/>
          <w:szCs w:val="32"/>
        </w:rPr>
        <w:t>绍兴黄酒生产环境保护区规划应当分类划分一类保护区和二类保护区具体范围，明确相应保护措施，并符合生态保护红线、环境质量底线、资源利用上线和生态环境准入清单的管控要求。</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bCs/>
          <w:snapToGrid w:val="0"/>
          <w:color w:val="000000" w:themeColor="text1"/>
          <w:sz w:val="32"/>
          <w:szCs w:val="32"/>
        </w:rPr>
      </w:pPr>
      <w:r>
        <w:rPr>
          <w:rFonts w:ascii="黑体" w:eastAsia="黑体" w:hAnsi="黑体" w:cs="黑体" w:hint="eastAsia"/>
          <w:bCs/>
          <w:snapToGrid w:val="0"/>
          <w:color w:val="000000" w:themeColor="text1"/>
          <w:sz w:val="32"/>
          <w:szCs w:val="32"/>
        </w:rPr>
        <w:t>第六条【酿制工艺】</w:t>
      </w:r>
      <w:r w:rsidRPr="00592D7A">
        <w:rPr>
          <w:rFonts w:ascii="仿宋_GB2312" w:eastAsia="仿宋_GB2312" w:hAnsi="仿宋_GB2312" w:cs="仿宋_GB2312" w:hint="eastAsia"/>
          <w:bCs/>
          <w:snapToGrid w:val="0"/>
          <w:color w:val="000000" w:themeColor="text1"/>
          <w:sz w:val="32"/>
          <w:szCs w:val="32"/>
        </w:rPr>
        <w:t>重点保护非物质文化遗产—绍兴黄酒酿制技艺，</w:t>
      </w:r>
      <w:r w:rsidRPr="00592D7A">
        <w:rPr>
          <w:rFonts w:ascii="仿宋_GB2312" w:eastAsia="仿宋_GB2312" w:hAnsi="仿宋_GB2312" w:cs="仿宋_GB2312"/>
          <w:bCs/>
          <w:snapToGrid w:val="0"/>
          <w:color w:val="000000" w:themeColor="text1"/>
          <w:sz w:val="32"/>
          <w:szCs w:val="32"/>
        </w:rPr>
        <w:t>遵守下列规定：</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bCs/>
          <w:snapToGrid w:val="0"/>
          <w:color w:val="000000" w:themeColor="text1"/>
          <w:sz w:val="32"/>
          <w:szCs w:val="32"/>
        </w:rPr>
      </w:pPr>
      <w:r w:rsidRPr="00592D7A">
        <w:rPr>
          <w:rFonts w:ascii="仿宋_GB2312" w:eastAsia="仿宋_GB2312" w:hAnsi="仿宋_GB2312" w:cs="仿宋_GB2312"/>
          <w:bCs/>
          <w:snapToGrid w:val="0"/>
          <w:color w:val="000000" w:themeColor="text1"/>
          <w:sz w:val="32"/>
          <w:szCs w:val="32"/>
        </w:rPr>
        <w:t>（一）</w:t>
      </w:r>
      <w:r w:rsidRPr="00592D7A">
        <w:rPr>
          <w:rFonts w:ascii="仿宋_GB2312" w:eastAsia="仿宋_GB2312" w:hAnsi="仿宋_GB2312" w:cs="仿宋_GB2312" w:hint="eastAsia"/>
          <w:bCs/>
          <w:snapToGrid w:val="0"/>
          <w:color w:val="000000" w:themeColor="text1"/>
          <w:sz w:val="32"/>
          <w:szCs w:val="32"/>
        </w:rPr>
        <w:t>以</w:t>
      </w:r>
      <w:r w:rsidRPr="00592D7A">
        <w:rPr>
          <w:rFonts w:ascii="仿宋_GB2312" w:eastAsia="仿宋_GB2312" w:hAnsi="仿宋_GB2312" w:cs="仿宋_GB2312"/>
          <w:bCs/>
          <w:snapToGrid w:val="0"/>
          <w:color w:val="000000" w:themeColor="text1"/>
          <w:sz w:val="32"/>
          <w:szCs w:val="32"/>
        </w:rPr>
        <w:t>优质糯米、红皮小麦和</w:t>
      </w:r>
      <w:proofErr w:type="gramStart"/>
      <w:r w:rsidRPr="00592D7A">
        <w:rPr>
          <w:rFonts w:ascii="仿宋_GB2312" w:eastAsia="仿宋_GB2312" w:hAnsi="仿宋_GB2312" w:cs="仿宋_GB2312"/>
          <w:bCs/>
          <w:snapToGrid w:val="0"/>
          <w:color w:val="000000" w:themeColor="text1"/>
          <w:sz w:val="32"/>
          <w:szCs w:val="32"/>
        </w:rPr>
        <w:t>鉴湖水</w:t>
      </w:r>
      <w:proofErr w:type="gramEnd"/>
      <w:r w:rsidRPr="00592D7A">
        <w:rPr>
          <w:rFonts w:ascii="仿宋_GB2312" w:eastAsia="仿宋_GB2312" w:hAnsi="仿宋_GB2312" w:cs="仿宋_GB2312" w:hint="eastAsia"/>
          <w:bCs/>
          <w:snapToGrid w:val="0"/>
          <w:color w:val="000000" w:themeColor="text1"/>
          <w:sz w:val="32"/>
          <w:szCs w:val="32"/>
        </w:rPr>
        <w:t>为主要原料；</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bCs/>
          <w:snapToGrid w:val="0"/>
          <w:color w:val="000000" w:themeColor="text1"/>
          <w:sz w:val="32"/>
          <w:szCs w:val="32"/>
        </w:rPr>
      </w:pPr>
      <w:r w:rsidRPr="00592D7A">
        <w:rPr>
          <w:rFonts w:ascii="仿宋_GB2312" w:eastAsia="仿宋_GB2312" w:hAnsi="仿宋_GB2312" w:cs="仿宋_GB2312"/>
          <w:bCs/>
          <w:snapToGrid w:val="0"/>
          <w:color w:val="000000" w:themeColor="text1"/>
          <w:sz w:val="32"/>
          <w:szCs w:val="32"/>
        </w:rPr>
        <w:lastRenderedPageBreak/>
        <w:t>（二）</w:t>
      </w:r>
      <w:r w:rsidRPr="00592D7A">
        <w:rPr>
          <w:rFonts w:ascii="仿宋_GB2312" w:eastAsia="仿宋_GB2312" w:hAnsi="仿宋_GB2312" w:cs="仿宋_GB2312" w:hint="eastAsia"/>
          <w:bCs/>
          <w:snapToGrid w:val="0"/>
          <w:color w:val="000000" w:themeColor="text1"/>
          <w:sz w:val="32"/>
          <w:szCs w:val="32"/>
        </w:rPr>
        <w:t>采用</w:t>
      </w:r>
      <w:r w:rsidRPr="00592D7A">
        <w:rPr>
          <w:rFonts w:ascii="仿宋_GB2312" w:eastAsia="仿宋_GB2312" w:hAnsi="仿宋_GB2312" w:cs="仿宋_GB2312"/>
          <w:bCs/>
          <w:snapToGrid w:val="0"/>
          <w:color w:val="000000" w:themeColor="text1"/>
          <w:sz w:val="32"/>
          <w:szCs w:val="32"/>
        </w:rPr>
        <w:t>自然培养生麦曲为糖化剂</w:t>
      </w:r>
      <w:r w:rsidRPr="00592D7A">
        <w:rPr>
          <w:rFonts w:ascii="仿宋_GB2312" w:eastAsia="仿宋_GB2312" w:hAnsi="仿宋_GB2312" w:cs="仿宋_GB2312" w:hint="eastAsia"/>
          <w:bCs/>
          <w:snapToGrid w:val="0"/>
          <w:color w:val="000000" w:themeColor="text1"/>
          <w:sz w:val="32"/>
          <w:szCs w:val="32"/>
        </w:rPr>
        <w:t>，</w:t>
      </w:r>
      <w:proofErr w:type="gramStart"/>
      <w:r w:rsidRPr="00592D7A">
        <w:rPr>
          <w:rFonts w:ascii="仿宋_GB2312" w:eastAsia="仿宋_GB2312" w:hAnsi="仿宋_GB2312" w:cs="仿宋_GB2312"/>
          <w:bCs/>
          <w:snapToGrid w:val="0"/>
          <w:color w:val="000000" w:themeColor="text1"/>
          <w:sz w:val="32"/>
          <w:szCs w:val="32"/>
        </w:rPr>
        <w:t>淋饭酒母</w:t>
      </w:r>
      <w:proofErr w:type="gramEnd"/>
      <w:r w:rsidRPr="00592D7A">
        <w:rPr>
          <w:rFonts w:ascii="仿宋_GB2312" w:eastAsia="仿宋_GB2312" w:hAnsi="仿宋_GB2312" w:cs="仿宋_GB2312"/>
          <w:bCs/>
          <w:snapToGrid w:val="0"/>
          <w:color w:val="000000" w:themeColor="text1"/>
          <w:sz w:val="32"/>
          <w:szCs w:val="32"/>
        </w:rPr>
        <w:t>为发酵剂</w:t>
      </w:r>
      <w:r w:rsidRPr="00592D7A">
        <w:rPr>
          <w:rFonts w:ascii="仿宋_GB2312" w:eastAsia="仿宋_GB2312" w:hAnsi="仿宋_GB2312" w:cs="仿宋_GB2312" w:hint="eastAsia"/>
          <w:bCs/>
          <w:snapToGrid w:val="0"/>
          <w:color w:val="000000" w:themeColor="text1"/>
          <w:sz w:val="32"/>
          <w:szCs w:val="32"/>
        </w:rPr>
        <w:t>，低温长时间</w:t>
      </w:r>
      <w:r w:rsidRPr="00592D7A">
        <w:rPr>
          <w:rFonts w:ascii="仿宋_GB2312" w:eastAsia="仿宋_GB2312" w:hAnsi="仿宋_GB2312" w:cs="仿宋_GB2312"/>
          <w:bCs/>
          <w:snapToGrid w:val="0"/>
          <w:color w:val="000000" w:themeColor="text1"/>
          <w:sz w:val="32"/>
          <w:szCs w:val="32"/>
        </w:rPr>
        <w:t>发酵</w:t>
      </w:r>
      <w:r w:rsidRPr="00592D7A">
        <w:rPr>
          <w:rFonts w:ascii="仿宋_GB2312" w:eastAsia="仿宋_GB2312" w:hAnsi="仿宋_GB2312" w:cs="仿宋_GB2312" w:hint="eastAsia"/>
          <w:bCs/>
          <w:snapToGrid w:val="0"/>
          <w:color w:val="000000" w:themeColor="text1"/>
          <w:sz w:val="32"/>
          <w:szCs w:val="32"/>
        </w:rPr>
        <w:t>的后</w:t>
      </w:r>
      <w:r w:rsidRPr="00592D7A">
        <w:rPr>
          <w:rFonts w:ascii="仿宋_GB2312" w:eastAsia="仿宋_GB2312" w:hAnsi="仿宋_GB2312" w:cs="仿宋_GB2312"/>
          <w:bCs/>
          <w:snapToGrid w:val="0"/>
          <w:color w:val="000000" w:themeColor="text1"/>
          <w:sz w:val="32"/>
          <w:szCs w:val="32"/>
        </w:rPr>
        <w:t>发酵</w:t>
      </w:r>
      <w:r w:rsidRPr="00592D7A">
        <w:rPr>
          <w:rFonts w:ascii="仿宋_GB2312" w:eastAsia="仿宋_GB2312" w:hAnsi="仿宋_GB2312" w:cs="仿宋_GB2312" w:hint="eastAsia"/>
          <w:bCs/>
          <w:snapToGrid w:val="0"/>
          <w:color w:val="000000" w:themeColor="text1"/>
          <w:sz w:val="32"/>
          <w:szCs w:val="32"/>
        </w:rPr>
        <w:t>模式；</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bCs/>
          <w:snapToGrid w:val="0"/>
          <w:color w:val="000000" w:themeColor="text1"/>
          <w:sz w:val="32"/>
          <w:szCs w:val="32"/>
        </w:rPr>
      </w:pPr>
      <w:r w:rsidRPr="00592D7A">
        <w:rPr>
          <w:rFonts w:ascii="仿宋_GB2312" w:eastAsia="仿宋_GB2312" w:hAnsi="仿宋_GB2312" w:cs="仿宋_GB2312" w:hint="eastAsia"/>
          <w:bCs/>
          <w:snapToGrid w:val="0"/>
          <w:color w:val="000000" w:themeColor="text1"/>
          <w:sz w:val="32"/>
          <w:szCs w:val="32"/>
        </w:rPr>
        <w:t>（三）在符合规定的陶坛中陈贮一年及以上；</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bCs/>
          <w:snapToGrid w:val="0"/>
          <w:color w:val="000000" w:themeColor="text1"/>
          <w:sz w:val="32"/>
          <w:szCs w:val="32"/>
        </w:rPr>
      </w:pPr>
      <w:r w:rsidRPr="00592D7A">
        <w:rPr>
          <w:rFonts w:ascii="仿宋_GB2312" w:eastAsia="仿宋_GB2312" w:hAnsi="仿宋_GB2312" w:cs="仿宋_GB2312"/>
          <w:bCs/>
          <w:snapToGrid w:val="0"/>
          <w:color w:val="000000" w:themeColor="text1"/>
          <w:sz w:val="32"/>
          <w:szCs w:val="32"/>
        </w:rPr>
        <w:t>（</w:t>
      </w:r>
      <w:r w:rsidRPr="00592D7A">
        <w:rPr>
          <w:rFonts w:ascii="仿宋_GB2312" w:eastAsia="仿宋_GB2312" w:hAnsi="仿宋_GB2312" w:cs="仿宋_GB2312" w:hint="eastAsia"/>
          <w:bCs/>
          <w:snapToGrid w:val="0"/>
          <w:color w:val="000000" w:themeColor="text1"/>
          <w:sz w:val="32"/>
          <w:szCs w:val="32"/>
        </w:rPr>
        <w:t>四</w:t>
      </w:r>
      <w:r w:rsidRPr="00592D7A">
        <w:rPr>
          <w:rFonts w:ascii="仿宋_GB2312" w:eastAsia="仿宋_GB2312" w:hAnsi="仿宋_GB2312" w:cs="仿宋_GB2312"/>
          <w:bCs/>
          <w:snapToGrid w:val="0"/>
          <w:color w:val="000000" w:themeColor="text1"/>
          <w:sz w:val="32"/>
          <w:szCs w:val="32"/>
        </w:rPr>
        <w:t>）</w:t>
      </w:r>
      <w:r w:rsidRPr="00592D7A">
        <w:rPr>
          <w:rFonts w:ascii="仿宋_GB2312" w:eastAsia="仿宋_GB2312" w:hAnsi="仿宋_GB2312" w:cs="仿宋_GB2312" w:hint="eastAsia"/>
          <w:bCs/>
          <w:snapToGrid w:val="0"/>
          <w:color w:val="000000" w:themeColor="text1"/>
          <w:sz w:val="32"/>
          <w:szCs w:val="32"/>
        </w:rPr>
        <w:t>生产场所符合绍兴黄酒生产卫生规范</w:t>
      </w:r>
      <w:r>
        <w:rPr>
          <w:rFonts w:ascii="仿宋_GB2312" w:eastAsia="仿宋_GB2312" w:hAnsi="仿宋_GB2312" w:cs="仿宋_GB2312" w:hint="eastAsia"/>
          <w:bCs/>
          <w:snapToGrid w:val="0"/>
          <w:color w:val="000000" w:themeColor="text1"/>
          <w:sz w:val="32"/>
          <w:szCs w:val="32"/>
        </w:rPr>
        <w:t>国家标准</w:t>
      </w:r>
      <w:r w:rsidRPr="00592D7A">
        <w:rPr>
          <w:rFonts w:ascii="仿宋_GB2312" w:eastAsia="仿宋_GB2312" w:hAnsi="仿宋_GB2312" w:cs="仿宋_GB2312"/>
          <w:bCs/>
          <w:snapToGrid w:val="0"/>
          <w:color w:val="000000" w:themeColor="text1"/>
          <w:sz w:val="32"/>
          <w:szCs w:val="32"/>
        </w:rPr>
        <w:t>；</w:t>
      </w:r>
    </w:p>
    <w:p w:rsidR="006D37F0" w:rsidRDefault="005C7033">
      <w:pPr>
        <w:overflowPunct w:val="0"/>
        <w:adjustRightInd w:val="0"/>
        <w:snapToGrid w:val="0"/>
        <w:spacing w:line="540" w:lineRule="exact"/>
        <w:ind w:firstLineChars="200" w:firstLine="640"/>
        <w:rPr>
          <w:rFonts w:ascii="仿宋" w:eastAsia="仿宋_GB2312" w:hAnsi="仿宋" w:cs="Times New Roman"/>
          <w:b/>
          <w:bCs/>
          <w:snapToGrid w:val="0"/>
          <w:color w:val="000000" w:themeColor="text1"/>
          <w:sz w:val="32"/>
          <w:szCs w:val="32"/>
        </w:rPr>
      </w:pPr>
      <w:r w:rsidRPr="00592D7A">
        <w:rPr>
          <w:rFonts w:ascii="仿宋_GB2312" w:eastAsia="仿宋_GB2312" w:hAnsi="仿宋_GB2312" w:cs="仿宋_GB2312" w:hint="eastAsia"/>
          <w:bCs/>
          <w:snapToGrid w:val="0"/>
          <w:color w:val="000000" w:themeColor="text1"/>
          <w:sz w:val="32"/>
          <w:szCs w:val="32"/>
        </w:rPr>
        <w:t>（五）产品质量符合相关国家标准。</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第七条【生产经营禁止行为】</w:t>
      </w:r>
      <w:r>
        <w:rPr>
          <w:rFonts w:ascii="仿宋_GB2312" w:eastAsia="仿宋_GB2312" w:hAnsi="仿宋_GB2312" w:cs="黑体" w:hint="eastAsia"/>
          <w:bCs/>
          <w:snapToGrid w:val="0"/>
          <w:color w:val="000000" w:themeColor="text1"/>
          <w:sz w:val="32"/>
          <w:szCs w:val="32"/>
        </w:rPr>
        <w:t>从事绍兴黄酒生产经营活动，禁止下列行为：</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（一）酿</w:t>
      </w:r>
      <w:r>
        <w:rPr>
          <w:rFonts w:ascii="仿宋" w:eastAsia="仿宋_GB2312" w:hAnsi="仿宋" w:cs="Times New Roman" w:hint="eastAsia"/>
          <w:snapToGrid w:val="0"/>
          <w:color w:val="000000" w:themeColor="text1"/>
          <w:sz w:val="32"/>
          <w:szCs w:val="32"/>
        </w:rPr>
        <w:t>制</w:t>
      </w:r>
      <w:r>
        <w:rPr>
          <w:rFonts w:ascii="仿宋" w:eastAsia="仿宋_GB2312" w:hAnsi="仿宋" w:cs="Times New Roman"/>
          <w:snapToGrid w:val="0"/>
          <w:color w:val="000000" w:themeColor="text1"/>
          <w:sz w:val="32"/>
          <w:szCs w:val="32"/>
        </w:rPr>
        <w:t>中添加工业酶制剂或者添加非自身发酵产生物质</w:t>
      </w:r>
      <w:r>
        <w:rPr>
          <w:rFonts w:ascii="仿宋" w:eastAsia="仿宋_GB2312" w:hAnsi="仿宋" w:cs="Times New Roman" w:hint="eastAsia"/>
          <w:snapToGrid w:val="0"/>
          <w:color w:val="000000" w:themeColor="text1"/>
          <w:sz w:val="32"/>
          <w:szCs w:val="32"/>
        </w:rPr>
        <w:t>的行为；</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（二）掺杂、掺假，以假充真、以次充好，以不合格黄酒冒充合格</w:t>
      </w: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黄酒</w:t>
      </w:r>
      <w:r>
        <w:rPr>
          <w:rFonts w:ascii="仿宋" w:eastAsia="仿宋_GB2312" w:hAnsi="仿宋" w:cs="Times New Roman" w:hint="eastAsia"/>
          <w:snapToGrid w:val="0"/>
          <w:color w:val="000000" w:themeColor="text1"/>
          <w:sz w:val="32"/>
          <w:szCs w:val="32"/>
        </w:rPr>
        <w:t>的行为</w:t>
      </w:r>
      <w:r>
        <w:rPr>
          <w:rFonts w:ascii="仿宋" w:eastAsia="仿宋_GB2312" w:hAnsi="仿宋" w:cs="Times New Roman"/>
          <w:snapToGrid w:val="0"/>
          <w:color w:val="000000" w:themeColor="text1"/>
          <w:sz w:val="32"/>
          <w:szCs w:val="32"/>
        </w:rPr>
        <w:t>；</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（三）擅自向本市行政区域外的其他企业购进黄酒或</w:t>
      </w:r>
      <w:r>
        <w:rPr>
          <w:rFonts w:ascii="仿宋" w:eastAsia="仿宋_GB2312" w:hAnsi="仿宋" w:cs="Times New Roman" w:hint="eastAsia"/>
          <w:snapToGrid w:val="0"/>
          <w:color w:val="000000" w:themeColor="text1"/>
          <w:sz w:val="32"/>
          <w:szCs w:val="32"/>
        </w:rPr>
        <w:t>者</w:t>
      </w:r>
      <w:r>
        <w:rPr>
          <w:rFonts w:ascii="仿宋" w:eastAsia="仿宋_GB2312" w:hAnsi="仿宋" w:cs="Times New Roman"/>
          <w:snapToGrid w:val="0"/>
          <w:color w:val="000000" w:themeColor="text1"/>
          <w:sz w:val="32"/>
          <w:szCs w:val="32"/>
        </w:rPr>
        <w:t>委托本行政区域外的酒厂生产加工黄酒，冒充</w:t>
      </w: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黄酒销售</w:t>
      </w:r>
      <w:r>
        <w:rPr>
          <w:rFonts w:ascii="仿宋" w:eastAsia="仿宋_GB2312" w:hAnsi="仿宋" w:cs="Times New Roman" w:hint="eastAsia"/>
          <w:snapToGrid w:val="0"/>
          <w:color w:val="000000" w:themeColor="text1"/>
          <w:sz w:val="32"/>
          <w:szCs w:val="32"/>
        </w:rPr>
        <w:t>的行为</w:t>
      </w:r>
      <w:r>
        <w:rPr>
          <w:rFonts w:ascii="仿宋" w:eastAsia="仿宋_GB2312" w:hAnsi="仿宋" w:cs="Times New Roman"/>
          <w:snapToGrid w:val="0"/>
          <w:color w:val="000000" w:themeColor="text1"/>
          <w:sz w:val="32"/>
          <w:szCs w:val="32"/>
        </w:rPr>
        <w:t>；</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（四）未经许可在产品包装上使用与绍兴黄酒</w:t>
      </w:r>
      <w:r>
        <w:rPr>
          <w:rFonts w:ascii="仿宋" w:eastAsia="仿宋_GB2312" w:hAnsi="仿宋" w:cs="Times New Roman" w:hint="eastAsia"/>
          <w:snapToGrid w:val="0"/>
          <w:color w:val="000000" w:themeColor="text1"/>
          <w:sz w:val="32"/>
          <w:szCs w:val="32"/>
        </w:rPr>
        <w:t>证明</w:t>
      </w:r>
      <w:r>
        <w:rPr>
          <w:rFonts w:ascii="仿宋" w:eastAsia="仿宋_GB2312" w:hAnsi="仿宋" w:cs="Times New Roman"/>
          <w:snapToGrid w:val="0"/>
          <w:color w:val="000000" w:themeColor="text1"/>
          <w:sz w:val="32"/>
          <w:szCs w:val="32"/>
        </w:rPr>
        <w:t>商标相同</w:t>
      </w:r>
      <w:r>
        <w:rPr>
          <w:rFonts w:ascii="仿宋" w:eastAsia="仿宋_GB2312" w:hAnsi="仿宋" w:cs="Times New Roman" w:hint="eastAsia"/>
          <w:snapToGrid w:val="0"/>
          <w:color w:val="000000" w:themeColor="text1"/>
          <w:sz w:val="32"/>
          <w:szCs w:val="32"/>
        </w:rPr>
        <w:t>或近似</w:t>
      </w:r>
      <w:r>
        <w:rPr>
          <w:rFonts w:ascii="仿宋" w:eastAsia="仿宋_GB2312" w:hAnsi="仿宋" w:cs="Times New Roman"/>
          <w:snapToGrid w:val="0"/>
          <w:color w:val="000000" w:themeColor="text1"/>
          <w:sz w:val="32"/>
          <w:szCs w:val="32"/>
        </w:rPr>
        <w:t>商标</w:t>
      </w:r>
      <w:r>
        <w:rPr>
          <w:rFonts w:ascii="仿宋" w:eastAsia="仿宋_GB2312" w:hAnsi="仿宋" w:cs="Times New Roman" w:hint="eastAsia"/>
          <w:snapToGrid w:val="0"/>
          <w:color w:val="000000" w:themeColor="text1"/>
          <w:sz w:val="32"/>
          <w:szCs w:val="32"/>
        </w:rPr>
        <w:t>、图案、文字的行为；</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w:t>
      </w:r>
      <w:r>
        <w:rPr>
          <w:rFonts w:ascii="仿宋" w:eastAsia="仿宋_GB2312" w:hAnsi="仿宋" w:cs="Times New Roman" w:hint="eastAsia"/>
          <w:snapToGrid w:val="0"/>
          <w:color w:val="000000" w:themeColor="text1"/>
          <w:sz w:val="32"/>
          <w:szCs w:val="32"/>
        </w:rPr>
        <w:t>五</w:t>
      </w:r>
      <w:r>
        <w:rPr>
          <w:rFonts w:ascii="仿宋" w:eastAsia="仿宋_GB2312" w:hAnsi="仿宋" w:cs="Times New Roman"/>
          <w:snapToGrid w:val="0"/>
          <w:color w:val="000000" w:themeColor="text1"/>
          <w:sz w:val="32"/>
          <w:szCs w:val="32"/>
        </w:rPr>
        <w:t>）利用虚标酒龄等方式作虚假宣传，欺骗、误导消费者</w:t>
      </w:r>
      <w:r>
        <w:rPr>
          <w:rFonts w:ascii="仿宋" w:eastAsia="仿宋_GB2312" w:hAnsi="仿宋" w:cs="Times New Roman" w:hint="eastAsia"/>
          <w:snapToGrid w:val="0"/>
          <w:color w:val="000000" w:themeColor="text1"/>
          <w:sz w:val="32"/>
          <w:szCs w:val="32"/>
        </w:rPr>
        <w:t>的行为；</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hint="eastAsia"/>
          <w:snapToGrid w:val="0"/>
          <w:color w:val="000000" w:themeColor="text1"/>
          <w:sz w:val="32"/>
          <w:szCs w:val="32"/>
        </w:rPr>
        <w:t>（六）在本市行政区域内注册经营性公司，采取委托加工方式，产品标注绍兴黄酒、绍兴酿造、绍兴品牌、绍</w:t>
      </w:r>
      <w:r w:rsidRPr="00592D7A">
        <w:rPr>
          <w:rFonts w:ascii="仿宋" w:eastAsia="仿宋_GB2312" w:hAnsi="仿宋" w:cs="Times New Roman" w:hint="eastAsia"/>
          <w:snapToGrid w:val="0"/>
          <w:sz w:val="32"/>
          <w:szCs w:val="32"/>
        </w:rPr>
        <w:t>兴黄酒工艺、绍兴特产等使用绍兴字样的不正当竞争手段，足以引人误认为是本市行政区域内生产的绍兴黄酒或与本市行</w:t>
      </w:r>
      <w:r>
        <w:rPr>
          <w:rFonts w:ascii="仿宋" w:eastAsia="仿宋_GB2312" w:hAnsi="仿宋" w:cs="Times New Roman" w:hint="eastAsia"/>
          <w:snapToGrid w:val="0"/>
          <w:color w:val="000000" w:themeColor="text1"/>
          <w:sz w:val="32"/>
          <w:szCs w:val="32"/>
        </w:rPr>
        <w:t>政区域内绍兴黄酒有</w:t>
      </w:r>
      <w:proofErr w:type="gramStart"/>
      <w:r>
        <w:rPr>
          <w:rFonts w:ascii="仿宋" w:eastAsia="仿宋_GB2312" w:hAnsi="仿宋" w:cs="Times New Roman" w:hint="eastAsia"/>
          <w:snapToGrid w:val="0"/>
          <w:color w:val="000000" w:themeColor="text1"/>
          <w:sz w:val="32"/>
          <w:szCs w:val="32"/>
        </w:rPr>
        <w:t>特定联系</w:t>
      </w:r>
      <w:proofErr w:type="gramEnd"/>
      <w:r>
        <w:rPr>
          <w:rFonts w:ascii="仿宋" w:eastAsia="仿宋_GB2312" w:hAnsi="仿宋" w:cs="Times New Roman" w:hint="eastAsia"/>
          <w:snapToGrid w:val="0"/>
          <w:color w:val="000000" w:themeColor="text1"/>
          <w:sz w:val="32"/>
          <w:szCs w:val="32"/>
        </w:rPr>
        <w:t>的混淆行为；</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w:t>
      </w:r>
      <w:r>
        <w:rPr>
          <w:rFonts w:ascii="仿宋" w:eastAsia="仿宋_GB2312" w:hAnsi="仿宋" w:cs="Times New Roman" w:hint="eastAsia"/>
          <w:snapToGrid w:val="0"/>
          <w:color w:val="000000" w:themeColor="text1"/>
          <w:sz w:val="32"/>
          <w:szCs w:val="32"/>
        </w:rPr>
        <w:t>七</w:t>
      </w:r>
      <w:r>
        <w:rPr>
          <w:rFonts w:ascii="仿宋" w:eastAsia="仿宋_GB2312" w:hAnsi="仿宋" w:cs="Times New Roman"/>
          <w:snapToGrid w:val="0"/>
          <w:color w:val="000000" w:themeColor="text1"/>
          <w:sz w:val="32"/>
          <w:szCs w:val="32"/>
        </w:rPr>
        <w:t>）违反</w:t>
      </w: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黄酒产品质量标准和标识标签管理规定，损害</w:t>
      </w:r>
      <w:r>
        <w:rPr>
          <w:rFonts w:ascii="仿宋" w:eastAsia="仿宋_GB2312" w:hAnsi="仿宋" w:cs="Times New Roman" w:hint="eastAsia"/>
          <w:snapToGrid w:val="0"/>
          <w:color w:val="000000" w:themeColor="text1"/>
          <w:sz w:val="32"/>
          <w:szCs w:val="32"/>
        </w:rPr>
        <w:t>绍兴黄酒国</w:t>
      </w:r>
      <w:r>
        <w:rPr>
          <w:rFonts w:ascii="仿宋" w:eastAsia="仿宋_GB2312" w:hAnsi="仿宋" w:cs="Times New Roman"/>
          <w:snapToGrid w:val="0"/>
          <w:color w:val="000000" w:themeColor="text1"/>
          <w:sz w:val="32"/>
          <w:szCs w:val="32"/>
        </w:rPr>
        <w:t>际品牌形象的</w:t>
      </w:r>
      <w:r>
        <w:rPr>
          <w:rFonts w:ascii="仿宋" w:eastAsia="仿宋_GB2312" w:hAnsi="仿宋" w:cs="Times New Roman" w:hint="eastAsia"/>
          <w:snapToGrid w:val="0"/>
          <w:color w:val="000000" w:themeColor="text1"/>
          <w:sz w:val="32"/>
          <w:szCs w:val="32"/>
        </w:rPr>
        <w:t>行为</w:t>
      </w:r>
      <w:r>
        <w:rPr>
          <w:rFonts w:ascii="仿宋" w:eastAsia="仿宋_GB2312" w:hAnsi="仿宋" w:cs="Times New Roman"/>
          <w:snapToGrid w:val="0"/>
          <w:color w:val="000000" w:themeColor="text1"/>
          <w:sz w:val="32"/>
          <w:szCs w:val="32"/>
        </w:rPr>
        <w:t>；</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hint="eastAsia"/>
          <w:snapToGrid w:val="0"/>
          <w:color w:val="000000" w:themeColor="text1"/>
          <w:sz w:val="32"/>
          <w:szCs w:val="32"/>
        </w:rPr>
        <w:lastRenderedPageBreak/>
        <w:t>（八）实施贬低同业竞争者或明显低于行业成本价销售绍兴黄酒的行为；</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w:t>
      </w:r>
      <w:r>
        <w:rPr>
          <w:rFonts w:ascii="仿宋" w:eastAsia="仿宋_GB2312" w:hAnsi="仿宋" w:cs="Times New Roman" w:hint="eastAsia"/>
          <w:snapToGrid w:val="0"/>
          <w:color w:val="000000" w:themeColor="text1"/>
          <w:sz w:val="32"/>
          <w:szCs w:val="32"/>
        </w:rPr>
        <w:t>九</w:t>
      </w:r>
      <w:r>
        <w:rPr>
          <w:rFonts w:ascii="仿宋" w:eastAsia="仿宋_GB2312" w:hAnsi="仿宋" w:cs="Times New Roman"/>
          <w:snapToGrid w:val="0"/>
          <w:color w:val="000000" w:themeColor="text1"/>
          <w:sz w:val="32"/>
          <w:szCs w:val="32"/>
        </w:rPr>
        <w:t>）其他违反法律、法规和</w:t>
      </w:r>
      <w:r>
        <w:rPr>
          <w:rFonts w:ascii="仿宋" w:eastAsia="仿宋_GB2312" w:hAnsi="仿宋" w:cs="Times New Roman" w:hint="eastAsia"/>
          <w:snapToGrid w:val="0"/>
          <w:color w:val="000000" w:themeColor="text1"/>
          <w:sz w:val="32"/>
          <w:szCs w:val="32"/>
        </w:rPr>
        <w:t>有关</w:t>
      </w:r>
      <w:r>
        <w:rPr>
          <w:rFonts w:ascii="仿宋" w:eastAsia="仿宋_GB2312" w:hAnsi="仿宋" w:cs="Times New Roman"/>
          <w:snapToGrid w:val="0"/>
          <w:color w:val="000000" w:themeColor="text1"/>
          <w:sz w:val="32"/>
          <w:szCs w:val="32"/>
        </w:rPr>
        <w:t>标准或者不符合食品安全标准，损害本</w:t>
      </w:r>
      <w:r>
        <w:rPr>
          <w:rFonts w:ascii="仿宋" w:eastAsia="仿宋_GB2312" w:hAnsi="仿宋" w:cs="Times New Roman" w:hint="eastAsia"/>
          <w:snapToGrid w:val="0"/>
          <w:color w:val="000000" w:themeColor="text1"/>
          <w:sz w:val="32"/>
          <w:szCs w:val="32"/>
        </w:rPr>
        <w:t>市</w:t>
      </w:r>
      <w:r>
        <w:rPr>
          <w:rFonts w:ascii="仿宋" w:eastAsia="仿宋_GB2312" w:hAnsi="仿宋" w:cs="Times New Roman"/>
          <w:snapToGrid w:val="0"/>
          <w:color w:val="000000" w:themeColor="text1"/>
          <w:sz w:val="32"/>
          <w:szCs w:val="32"/>
        </w:rPr>
        <w:t>行政区域内</w:t>
      </w: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黄酒品牌和声誉的行为。</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第八条【品质保证】</w:t>
      </w:r>
      <w:r>
        <w:rPr>
          <w:rFonts w:ascii="仿宋" w:eastAsia="仿宋_GB2312" w:hAnsi="仿宋" w:cs="Times New Roman" w:hint="eastAsia"/>
          <w:snapToGrid w:val="0"/>
          <w:color w:val="000000" w:themeColor="text1"/>
          <w:sz w:val="32"/>
          <w:szCs w:val="32"/>
        </w:rPr>
        <w:t>获准使用绍兴酒地理标志产品和许可使用绍兴黄酒证明商标的特许绍兴黄酒生产企业，应当按照对应标准组织生产，确保</w:t>
      </w:r>
      <w:r>
        <w:rPr>
          <w:rFonts w:ascii="仿宋" w:eastAsia="仿宋_GB2312" w:hAnsi="仿宋" w:cs="Times New Roman"/>
          <w:snapToGrid w:val="0"/>
          <w:color w:val="000000" w:themeColor="text1"/>
          <w:sz w:val="32"/>
          <w:szCs w:val="32"/>
        </w:rPr>
        <w:t>原料、</w:t>
      </w:r>
      <w:r>
        <w:rPr>
          <w:rFonts w:ascii="仿宋" w:eastAsia="仿宋_GB2312" w:hAnsi="仿宋" w:cs="Times New Roman" w:hint="eastAsia"/>
          <w:snapToGrid w:val="0"/>
          <w:color w:val="000000" w:themeColor="text1"/>
          <w:sz w:val="32"/>
          <w:szCs w:val="32"/>
        </w:rPr>
        <w:t>生产</w:t>
      </w:r>
      <w:r>
        <w:rPr>
          <w:rFonts w:ascii="仿宋" w:eastAsia="仿宋_GB2312" w:hAnsi="仿宋" w:cs="Times New Roman"/>
          <w:snapToGrid w:val="0"/>
          <w:color w:val="000000" w:themeColor="text1"/>
          <w:sz w:val="32"/>
          <w:szCs w:val="32"/>
        </w:rPr>
        <w:t>工艺、</w:t>
      </w:r>
      <w:r>
        <w:rPr>
          <w:rFonts w:ascii="仿宋" w:eastAsia="仿宋_GB2312" w:hAnsi="仿宋" w:cs="Times New Roman" w:hint="eastAsia"/>
          <w:snapToGrid w:val="0"/>
          <w:color w:val="000000" w:themeColor="text1"/>
          <w:sz w:val="32"/>
          <w:szCs w:val="32"/>
        </w:rPr>
        <w:t>产品质量符合国家标准。</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第九条【非遗传承】</w:t>
      </w:r>
      <w:r>
        <w:rPr>
          <w:rFonts w:ascii="仿宋" w:eastAsia="仿宋_GB2312" w:hAnsi="仿宋" w:cs="Times New Roman" w:hint="eastAsia"/>
          <w:color w:val="000000" w:themeColor="text1"/>
          <w:sz w:val="32"/>
          <w:szCs w:val="32"/>
        </w:rPr>
        <w:t>市和区、县（市）人民政府</w:t>
      </w:r>
      <w:r>
        <w:rPr>
          <w:rFonts w:ascii="仿宋" w:eastAsia="仿宋_GB2312" w:hAnsi="仿宋" w:cs="Times New Roman" w:hint="eastAsia"/>
          <w:snapToGrid w:val="0"/>
          <w:color w:val="000000" w:themeColor="text1"/>
          <w:sz w:val="32"/>
          <w:szCs w:val="32"/>
        </w:rPr>
        <w:t>应当</w:t>
      </w:r>
      <w:r>
        <w:rPr>
          <w:rFonts w:ascii="仿宋" w:eastAsia="仿宋_GB2312" w:hAnsi="仿宋" w:cs="Times New Roman"/>
          <w:snapToGrid w:val="0"/>
          <w:color w:val="000000" w:themeColor="text1"/>
          <w:sz w:val="32"/>
          <w:szCs w:val="32"/>
        </w:rPr>
        <w:t>对</w:t>
      </w:r>
      <w:r>
        <w:rPr>
          <w:rFonts w:ascii="仿宋" w:eastAsia="仿宋_GB2312" w:hAnsi="仿宋" w:cs="Times New Roman" w:hint="eastAsia"/>
          <w:snapToGrid w:val="0"/>
          <w:color w:val="000000" w:themeColor="text1"/>
          <w:sz w:val="32"/>
          <w:szCs w:val="32"/>
        </w:rPr>
        <w:t>列入绍兴黄酒名录的</w:t>
      </w:r>
      <w:r>
        <w:rPr>
          <w:rFonts w:ascii="仿宋" w:eastAsia="仿宋_GB2312" w:hAnsi="仿宋" w:cs="Times New Roman"/>
          <w:snapToGrid w:val="0"/>
          <w:color w:val="000000" w:themeColor="text1"/>
          <w:sz w:val="32"/>
          <w:szCs w:val="32"/>
        </w:rPr>
        <w:t>非物质文化遗产代表性传承人</w:t>
      </w:r>
      <w:r>
        <w:rPr>
          <w:rFonts w:ascii="仿宋" w:eastAsia="仿宋_GB2312" w:hAnsi="仿宋" w:cs="Times New Roman" w:hint="eastAsia"/>
          <w:snapToGrid w:val="0"/>
          <w:color w:val="000000" w:themeColor="text1"/>
          <w:sz w:val="32"/>
          <w:szCs w:val="32"/>
        </w:rPr>
        <w:t>予以确认，并给予相应激励。</w:t>
      </w:r>
      <w:r>
        <w:rPr>
          <w:rFonts w:ascii="仿宋" w:eastAsia="仿宋_GB2312" w:hAnsi="仿宋" w:cs="Times New Roman"/>
          <w:snapToGrid w:val="0"/>
          <w:color w:val="000000" w:themeColor="text1"/>
          <w:sz w:val="32"/>
          <w:szCs w:val="32"/>
        </w:rPr>
        <w:t>支持绍兴黄酒酿制技艺代表性传承人采取收徒、开办工作室等方式，</w:t>
      </w:r>
      <w:r>
        <w:rPr>
          <w:rFonts w:ascii="仿宋" w:eastAsia="仿宋_GB2312" w:hAnsi="仿宋" w:cs="Times New Roman" w:hint="eastAsia"/>
          <w:snapToGrid w:val="0"/>
          <w:color w:val="000000" w:themeColor="text1"/>
          <w:sz w:val="32"/>
          <w:szCs w:val="32"/>
        </w:rPr>
        <w:t>挖掘黄酒文化内涵，开</w:t>
      </w:r>
      <w:r>
        <w:rPr>
          <w:rFonts w:ascii="仿宋" w:eastAsia="仿宋_GB2312" w:hAnsi="仿宋" w:cs="Times New Roman"/>
          <w:snapToGrid w:val="0"/>
          <w:color w:val="000000" w:themeColor="text1"/>
          <w:sz w:val="32"/>
          <w:szCs w:val="32"/>
        </w:rPr>
        <w:t>展传承活动。</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hint="eastAsia"/>
          <w:snapToGrid w:val="0"/>
          <w:color w:val="000000" w:themeColor="text1"/>
          <w:sz w:val="32"/>
          <w:szCs w:val="32"/>
        </w:rPr>
        <w:t>鼓励</w:t>
      </w:r>
      <w:r>
        <w:rPr>
          <w:rFonts w:ascii="仿宋" w:eastAsia="仿宋_GB2312" w:hAnsi="仿宋" w:cs="Times New Roman"/>
          <w:snapToGrid w:val="0"/>
          <w:color w:val="000000" w:themeColor="text1"/>
          <w:sz w:val="32"/>
          <w:szCs w:val="32"/>
        </w:rPr>
        <w:t>绍兴黄酒酿制技艺保护单位开展常态化传承培训和技能实践教学活动，培养传承人</w:t>
      </w:r>
      <w:r>
        <w:rPr>
          <w:rFonts w:ascii="仿宋" w:eastAsia="仿宋_GB2312" w:hAnsi="仿宋" w:cs="Times New Roman" w:hint="eastAsia"/>
          <w:snapToGrid w:val="0"/>
          <w:color w:val="000000" w:themeColor="text1"/>
          <w:sz w:val="32"/>
          <w:szCs w:val="32"/>
        </w:rPr>
        <w:t>才</w:t>
      </w:r>
      <w:r>
        <w:rPr>
          <w:rFonts w:ascii="仿宋" w:eastAsia="仿宋_GB2312" w:hAnsi="仿宋" w:cs="Times New Roman"/>
          <w:snapToGrid w:val="0"/>
          <w:color w:val="000000" w:themeColor="text1"/>
          <w:sz w:val="32"/>
          <w:szCs w:val="32"/>
        </w:rPr>
        <w:t>，夯实传承基础。</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第十条【禁止侵害非遗行为】</w:t>
      </w:r>
      <w:r>
        <w:rPr>
          <w:rFonts w:ascii="仿宋" w:eastAsia="仿宋_GB2312" w:hAnsi="仿宋" w:cs="Times New Roman"/>
          <w:snapToGrid w:val="0"/>
          <w:color w:val="000000" w:themeColor="text1"/>
          <w:sz w:val="32"/>
          <w:szCs w:val="32"/>
        </w:rPr>
        <w:t>任何单位和个人</w:t>
      </w:r>
      <w:r>
        <w:rPr>
          <w:rFonts w:ascii="仿宋" w:eastAsia="仿宋_GB2312" w:hAnsi="仿宋" w:cs="Times New Roman" w:hint="eastAsia"/>
          <w:snapToGrid w:val="0"/>
          <w:color w:val="000000" w:themeColor="text1"/>
          <w:sz w:val="32"/>
          <w:szCs w:val="32"/>
        </w:rPr>
        <w:t>不得</w:t>
      </w:r>
      <w:r>
        <w:rPr>
          <w:rFonts w:ascii="仿宋" w:eastAsia="仿宋_GB2312" w:hAnsi="仿宋" w:cs="Times New Roman"/>
          <w:snapToGrid w:val="0"/>
          <w:color w:val="000000" w:themeColor="text1"/>
          <w:sz w:val="32"/>
          <w:szCs w:val="32"/>
        </w:rPr>
        <w:t>实施下列</w:t>
      </w:r>
      <w:proofErr w:type="gramStart"/>
      <w:r>
        <w:rPr>
          <w:rFonts w:ascii="仿宋" w:eastAsia="仿宋_GB2312" w:hAnsi="仿宋" w:cs="Times New Roman" w:hint="eastAsia"/>
          <w:snapToGrid w:val="0"/>
          <w:color w:val="000000" w:themeColor="text1"/>
          <w:sz w:val="32"/>
          <w:szCs w:val="32"/>
        </w:rPr>
        <w:t>侵害非</w:t>
      </w:r>
      <w:proofErr w:type="gramEnd"/>
      <w:r>
        <w:rPr>
          <w:rFonts w:ascii="仿宋" w:eastAsia="仿宋_GB2312" w:hAnsi="仿宋" w:cs="Times New Roman" w:hint="eastAsia"/>
          <w:snapToGrid w:val="0"/>
          <w:color w:val="000000" w:themeColor="text1"/>
          <w:sz w:val="32"/>
          <w:szCs w:val="32"/>
        </w:rPr>
        <w:t>物质文化遗产的</w:t>
      </w:r>
      <w:r>
        <w:rPr>
          <w:rFonts w:ascii="仿宋" w:eastAsia="仿宋_GB2312" w:hAnsi="仿宋" w:cs="Times New Roman"/>
          <w:snapToGrid w:val="0"/>
          <w:color w:val="000000" w:themeColor="text1"/>
          <w:sz w:val="32"/>
          <w:szCs w:val="32"/>
        </w:rPr>
        <w:t>行为：</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（一）非本市行政区域内的</w:t>
      </w:r>
      <w:r>
        <w:rPr>
          <w:rFonts w:ascii="仿宋" w:eastAsia="仿宋_GB2312" w:hAnsi="仿宋" w:cs="Times New Roman" w:hint="eastAsia"/>
          <w:snapToGrid w:val="0"/>
          <w:color w:val="000000" w:themeColor="text1"/>
          <w:sz w:val="32"/>
          <w:szCs w:val="32"/>
        </w:rPr>
        <w:t>任何单位和个人</w:t>
      </w:r>
      <w:r>
        <w:rPr>
          <w:rFonts w:ascii="仿宋" w:eastAsia="仿宋_GB2312" w:hAnsi="仿宋" w:cs="Times New Roman"/>
          <w:snapToGrid w:val="0"/>
          <w:color w:val="000000" w:themeColor="text1"/>
          <w:sz w:val="32"/>
          <w:szCs w:val="32"/>
        </w:rPr>
        <w:t>在其生产的</w:t>
      </w:r>
      <w:r>
        <w:rPr>
          <w:rFonts w:ascii="仿宋" w:eastAsia="仿宋_GB2312" w:hAnsi="仿宋" w:cs="Times New Roman" w:hint="eastAsia"/>
          <w:snapToGrid w:val="0"/>
          <w:color w:val="000000" w:themeColor="text1"/>
          <w:sz w:val="32"/>
          <w:szCs w:val="32"/>
        </w:rPr>
        <w:t>黄酒</w:t>
      </w:r>
      <w:r>
        <w:rPr>
          <w:rFonts w:ascii="仿宋" w:eastAsia="仿宋_GB2312" w:hAnsi="仿宋" w:cs="Times New Roman"/>
          <w:snapToGrid w:val="0"/>
          <w:color w:val="000000" w:themeColor="text1"/>
          <w:sz w:val="32"/>
          <w:szCs w:val="32"/>
        </w:rPr>
        <w:t>产品包装或对外宣传中声称</w:t>
      </w:r>
      <w:r>
        <w:rPr>
          <w:rFonts w:ascii="仿宋" w:eastAsia="仿宋_GB2312" w:hAnsi="仿宋" w:cs="Times New Roman" w:hint="eastAsia"/>
          <w:snapToGrid w:val="0"/>
          <w:color w:val="000000" w:themeColor="text1"/>
          <w:sz w:val="32"/>
          <w:szCs w:val="32"/>
        </w:rPr>
        <w:t>其产品系</w:t>
      </w:r>
      <w:r>
        <w:rPr>
          <w:rFonts w:ascii="仿宋" w:eastAsia="仿宋_GB2312" w:hAnsi="仿宋" w:cs="Times New Roman"/>
          <w:snapToGrid w:val="0"/>
          <w:color w:val="000000" w:themeColor="text1"/>
          <w:sz w:val="32"/>
          <w:szCs w:val="32"/>
        </w:rPr>
        <w:t>绍兴黄酒</w:t>
      </w:r>
      <w:r>
        <w:rPr>
          <w:rFonts w:ascii="仿宋" w:eastAsia="仿宋_GB2312" w:hAnsi="仿宋" w:cs="Times New Roman" w:hint="eastAsia"/>
          <w:snapToGrid w:val="0"/>
          <w:color w:val="000000" w:themeColor="text1"/>
          <w:sz w:val="32"/>
          <w:szCs w:val="32"/>
        </w:rPr>
        <w:t>生产</w:t>
      </w:r>
      <w:r>
        <w:rPr>
          <w:rFonts w:ascii="仿宋" w:eastAsia="仿宋_GB2312" w:hAnsi="仿宋" w:cs="Times New Roman"/>
          <w:snapToGrid w:val="0"/>
          <w:color w:val="000000" w:themeColor="text1"/>
          <w:sz w:val="32"/>
          <w:szCs w:val="32"/>
        </w:rPr>
        <w:t>工艺</w:t>
      </w:r>
      <w:r>
        <w:rPr>
          <w:rFonts w:ascii="仿宋" w:eastAsia="仿宋_GB2312" w:hAnsi="仿宋" w:cs="Times New Roman" w:hint="eastAsia"/>
          <w:snapToGrid w:val="0"/>
          <w:color w:val="000000" w:themeColor="text1"/>
          <w:sz w:val="32"/>
          <w:szCs w:val="32"/>
        </w:rPr>
        <w:t>酿制</w:t>
      </w:r>
      <w:r>
        <w:rPr>
          <w:rFonts w:ascii="仿宋" w:eastAsia="仿宋_GB2312" w:hAnsi="仿宋" w:cs="Times New Roman"/>
          <w:snapToGrid w:val="0"/>
          <w:color w:val="000000" w:themeColor="text1"/>
          <w:sz w:val="32"/>
          <w:szCs w:val="32"/>
        </w:rPr>
        <w:t>而成</w:t>
      </w:r>
      <w:r>
        <w:rPr>
          <w:rFonts w:ascii="仿宋" w:eastAsia="仿宋_GB2312" w:hAnsi="仿宋" w:cs="Times New Roman" w:hint="eastAsia"/>
          <w:snapToGrid w:val="0"/>
          <w:color w:val="000000" w:themeColor="text1"/>
          <w:sz w:val="32"/>
          <w:szCs w:val="32"/>
        </w:rPr>
        <w:t>的行为</w:t>
      </w:r>
      <w:r>
        <w:rPr>
          <w:rFonts w:ascii="仿宋" w:eastAsia="仿宋_GB2312" w:hAnsi="仿宋" w:cs="Times New Roman"/>
          <w:snapToGrid w:val="0"/>
          <w:color w:val="000000" w:themeColor="text1"/>
          <w:sz w:val="32"/>
          <w:szCs w:val="32"/>
        </w:rPr>
        <w:t>；</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（二）本市行政区域内</w:t>
      </w:r>
      <w:r>
        <w:rPr>
          <w:rFonts w:ascii="仿宋" w:eastAsia="仿宋_GB2312" w:hAnsi="仿宋" w:cs="Times New Roman" w:hint="eastAsia"/>
          <w:snapToGrid w:val="0"/>
          <w:color w:val="000000" w:themeColor="text1"/>
          <w:sz w:val="32"/>
          <w:szCs w:val="32"/>
        </w:rPr>
        <w:t>的任何单位和个人</w:t>
      </w:r>
      <w:r>
        <w:rPr>
          <w:rFonts w:ascii="仿宋" w:eastAsia="仿宋_GB2312" w:hAnsi="仿宋" w:cs="Times New Roman"/>
          <w:snapToGrid w:val="0"/>
          <w:color w:val="000000" w:themeColor="text1"/>
          <w:sz w:val="32"/>
          <w:szCs w:val="32"/>
        </w:rPr>
        <w:t>未掌握绍兴黄酒酿制工艺，在其生产的</w:t>
      </w:r>
      <w:r>
        <w:rPr>
          <w:rFonts w:ascii="仿宋" w:eastAsia="仿宋_GB2312" w:hAnsi="仿宋" w:cs="Times New Roman" w:hint="eastAsia"/>
          <w:snapToGrid w:val="0"/>
          <w:color w:val="000000" w:themeColor="text1"/>
          <w:sz w:val="32"/>
          <w:szCs w:val="32"/>
        </w:rPr>
        <w:t>黄酒</w:t>
      </w:r>
      <w:r>
        <w:rPr>
          <w:rFonts w:ascii="仿宋" w:eastAsia="仿宋_GB2312" w:hAnsi="仿宋" w:cs="Times New Roman"/>
          <w:snapToGrid w:val="0"/>
          <w:color w:val="000000" w:themeColor="text1"/>
          <w:sz w:val="32"/>
          <w:szCs w:val="32"/>
        </w:rPr>
        <w:t>产品包装或对外宣传中声称其产品系采用绍兴黄酒酿制工艺酿制而成</w:t>
      </w:r>
      <w:r>
        <w:rPr>
          <w:rFonts w:ascii="仿宋" w:eastAsia="仿宋_GB2312" w:hAnsi="仿宋" w:cs="Times New Roman" w:hint="eastAsia"/>
          <w:snapToGrid w:val="0"/>
          <w:color w:val="000000" w:themeColor="text1"/>
          <w:sz w:val="32"/>
          <w:szCs w:val="32"/>
        </w:rPr>
        <w:t>的行为</w:t>
      </w:r>
      <w:r>
        <w:rPr>
          <w:rFonts w:ascii="仿宋" w:eastAsia="仿宋_GB2312" w:hAnsi="仿宋" w:cs="Times New Roman"/>
          <w:snapToGrid w:val="0"/>
          <w:color w:val="000000" w:themeColor="text1"/>
          <w:sz w:val="32"/>
          <w:szCs w:val="32"/>
        </w:rPr>
        <w:t>。</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w:t>
      </w:r>
      <w:r>
        <w:rPr>
          <w:rFonts w:ascii="仿宋" w:eastAsia="仿宋_GB2312" w:hAnsi="仿宋" w:cs="Times New Roman" w:hint="eastAsia"/>
          <w:snapToGrid w:val="0"/>
          <w:color w:val="000000" w:themeColor="text1"/>
          <w:sz w:val="32"/>
          <w:szCs w:val="32"/>
        </w:rPr>
        <w:t>三</w:t>
      </w:r>
      <w:r>
        <w:rPr>
          <w:rFonts w:ascii="仿宋" w:eastAsia="仿宋_GB2312" w:hAnsi="仿宋" w:cs="Times New Roman"/>
          <w:snapToGrid w:val="0"/>
          <w:color w:val="000000" w:themeColor="text1"/>
          <w:sz w:val="32"/>
          <w:szCs w:val="32"/>
        </w:rPr>
        <w:t>）其他法律法规</w:t>
      </w:r>
      <w:r>
        <w:rPr>
          <w:rFonts w:ascii="仿宋" w:eastAsia="仿宋_GB2312" w:hAnsi="仿宋" w:cs="Times New Roman" w:hint="eastAsia"/>
          <w:snapToGrid w:val="0"/>
          <w:color w:val="000000" w:themeColor="text1"/>
          <w:sz w:val="32"/>
          <w:szCs w:val="32"/>
        </w:rPr>
        <w:t>规定的</w:t>
      </w:r>
      <w:proofErr w:type="gramStart"/>
      <w:r>
        <w:rPr>
          <w:rFonts w:ascii="仿宋" w:eastAsia="仿宋_GB2312" w:hAnsi="仿宋" w:cs="Times New Roman" w:hint="eastAsia"/>
          <w:snapToGrid w:val="0"/>
          <w:color w:val="000000" w:themeColor="text1"/>
          <w:sz w:val="32"/>
          <w:szCs w:val="32"/>
        </w:rPr>
        <w:t>侵害非</w:t>
      </w:r>
      <w:proofErr w:type="gramEnd"/>
      <w:r>
        <w:rPr>
          <w:rFonts w:ascii="仿宋" w:eastAsia="仿宋_GB2312" w:hAnsi="仿宋" w:cs="Times New Roman" w:hint="eastAsia"/>
          <w:snapToGrid w:val="0"/>
          <w:color w:val="000000" w:themeColor="text1"/>
          <w:sz w:val="32"/>
          <w:szCs w:val="32"/>
        </w:rPr>
        <w:t>物质文化遗产</w:t>
      </w:r>
      <w:r>
        <w:rPr>
          <w:rFonts w:ascii="仿宋" w:eastAsia="仿宋_GB2312" w:hAnsi="仿宋" w:cs="Times New Roman"/>
          <w:snapToGrid w:val="0"/>
          <w:color w:val="000000" w:themeColor="text1"/>
          <w:sz w:val="32"/>
          <w:szCs w:val="32"/>
        </w:rPr>
        <w:t>的行</w:t>
      </w:r>
      <w:r>
        <w:rPr>
          <w:rFonts w:ascii="仿宋" w:eastAsia="仿宋_GB2312" w:hAnsi="仿宋" w:cs="Times New Roman"/>
          <w:snapToGrid w:val="0"/>
          <w:color w:val="000000" w:themeColor="text1"/>
          <w:sz w:val="32"/>
          <w:szCs w:val="32"/>
        </w:rPr>
        <w:lastRenderedPageBreak/>
        <w:t>为。</w:t>
      </w:r>
    </w:p>
    <w:p w:rsidR="006D37F0" w:rsidRDefault="005C7033">
      <w:pPr>
        <w:overflowPunct w:val="0"/>
        <w:adjustRightInd w:val="0"/>
        <w:snapToGrid w:val="0"/>
        <w:spacing w:line="540" w:lineRule="exact"/>
        <w:ind w:firstLineChars="200" w:firstLine="640"/>
        <w:textAlignment w:val="center"/>
        <w:rPr>
          <w:rFonts w:ascii="仿宋_GB2312" w:eastAsia="仿宋_GB2312" w:hAnsi="仿宋_GB2312" w:cs="黑体"/>
          <w:bCs/>
          <w:snapToGrid w:val="0"/>
          <w:color w:val="000000" w:themeColor="text1"/>
          <w:sz w:val="32"/>
          <w:szCs w:val="32"/>
        </w:rPr>
      </w:pPr>
      <w:r>
        <w:rPr>
          <w:rFonts w:ascii="黑体" w:eastAsia="黑体" w:hAnsi="黑体" w:cs="黑体" w:hint="eastAsia"/>
          <w:bCs/>
          <w:snapToGrid w:val="0"/>
          <w:color w:val="000000" w:themeColor="text1"/>
          <w:sz w:val="32"/>
          <w:szCs w:val="32"/>
        </w:rPr>
        <w:t>第十一条【环境保护】</w:t>
      </w:r>
      <w:r w:rsidRPr="00592D7A">
        <w:rPr>
          <w:rFonts w:ascii="仿宋_GB2312" w:eastAsia="仿宋_GB2312" w:hAnsi="仿宋_GB2312" w:cs="黑体" w:hint="eastAsia"/>
          <w:bCs/>
          <w:snapToGrid w:val="0"/>
          <w:color w:val="000000" w:themeColor="text1"/>
          <w:sz w:val="32"/>
          <w:szCs w:val="32"/>
        </w:rPr>
        <w:t>绍兴</w:t>
      </w:r>
      <w:r>
        <w:rPr>
          <w:rFonts w:ascii="仿宋_GB2312" w:eastAsia="仿宋_GB2312" w:hAnsi="仿宋_GB2312" w:cs="黑体" w:hint="eastAsia"/>
          <w:bCs/>
          <w:snapToGrid w:val="0"/>
          <w:color w:val="000000" w:themeColor="text1"/>
          <w:sz w:val="32"/>
          <w:szCs w:val="32"/>
        </w:rPr>
        <w:t>黄酒生产企业应当建立环境定期监测制度，加强对厂区及周边水、大气、土壤等环境要素监测，建立监测数据库，并依法加以保护和利用。</w:t>
      </w:r>
    </w:p>
    <w:p w:rsidR="006D37F0" w:rsidRDefault="005C7033">
      <w:pPr>
        <w:overflowPunct w:val="0"/>
        <w:adjustRightInd w:val="0"/>
        <w:snapToGrid w:val="0"/>
        <w:spacing w:line="540" w:lineRule="exact"/>
        <w:ind w:firstLineChars="200" w:firstLine="640"/>
        <w:textAlignment w:val="center"/>
        <w:rPr>
          <w:rFonts w:ascii="黑体" w:eastAsia="黑体" w:hAnsi="黑体" w:cs="黑体"/>
          <w:bCs/>
          <w:snapToGrid w:val="0"/>
          <w:color w:val="000000" w:themeColor="text1"/>
          <w:sz w:val="32"/>
          <w:szCs w:val="32"/>
        </w:rPr>
      </w:pPr>
      <w:r>
        <w:rPr>
          <w:rFonts w:ascii="仿宋_GB2312" w:eastAsia="仿宋_GB2312" w:hAnsi="仿宋_GB2312" w:cs="黑体" w:hint="eastAsia"/>
          <w:bCs/>
          <w:snapToGrid w:val="0"/>
          <w:color w:val="000000" w:themeColor="text1"/>
          <w:sz w:val="32"/>
          <w:szCs w:val="32"/>
        </w:rPr>
        <w:t>市和区、县（市）人民政府及相关部门应当加强对黄酒生产环境保护工作领导，对黄酒酿制用粮食生产基地、鉴湖水域等重点区域和列入生产环境保护区的水、大气、土壤等环境要素进行监测，依法公开监测结果，实施环境综合治理，改善生态环境质量。</w:t>
      </w:r>
    </w:p>
    <w:p w:rsidR="006D37F0" w:rsidRDefault="005C7033">
      <w:pPr>
        <w:overflowPunct w:val="0"/>
        <w:adjustRightInd w:val="0"/>
        <w:snapToGrid w:val="0"/>
        <w:spacing w:line="540" w:lineRule="exact"/>
        <w:ind w:firstLineChars="200" w:firstLine="640"/>
        <w:textAlignment w:val="center"/>
        <w:rPr>
          <w:rFonts w:ascii="仿宋_GB2312" w:eastAsia="仿宋_GB2312" w:hAnsi="仿宋_GB2312" w:cs="黑体"/>
          <w:bCs/>
          <w:snapToGrid w:val="0"/>
          <w:color w:val="000000" w:themeColor="text1"/>
          <w:sz w:val="32"/>
          <w:szCs w:val="32"/>
        </w:rPr>
      </w:pPr>
      <w:r>
        <w:rPr>
          <w:rFonts w:ascii="仿宋" w:eastAsia="仿宋_GB2312" w:hAnsi="仿宋" w:cs="Times New Roman" w:hint="eastAsia"/>
          <w:snapToGrid w:val="0"/>
          <w:color w:val="000000" w:themeColor="text1"/>
          <w:sz w:val="32"/>
          <w:szCs w:val="32"/>
        </w:rPr>
        <w:t>本条所称绍兴黄酒生产环境，是指黄酒赖以产生、存续和发展的物质和非物质要素的集合，包括独特的自然资源和生态环境系统、独特的酿制技艺等黄酒文化传统。</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第十二条【文化保护】</w:t>
      </w:r>
      <w:r>
        <w:rPr>
          <w:rFonts w:ascii="仿宋" w:eastAsia="仿宋_GB2312" w:hAnsi="仿宋" w:cs="Times New Roman" w:hint="eastAsia"/>
          <w:color w:val="000000" w:themeColor="text1"/>
          <w:sz w:val="32"/>
          <w:szCs w:val="32"/>
        </w:rPr>
        <w:t>市和区、县（市）人民政府</w:t>
      </w:r>
      <w:r>
        <w:rPr>
          <w:rFonts w:ascii="仿宋" w:eastAsia="仿宋_GB2312" w:hAnsi="仿宋" w:cs="Times New Roman" w:hint="eastAsia"/>
          <w:snapToGrid w:val="0"/>
          <w:color w:val="000000" w:themeColor="text1"/>
          <w:sz w:val="32"/>
          <w:szCs w:val="32"/>
        </w:rPr>
        <w:t>应当</w:t>
      </w:r>
      <w:r>
        <w:rPr>
          <w:rFonts w:ascii="仿宋" w:eastAsia="仿宋_GB2312" w:hAnsi="仿宋" w:cs="Times New Roman"/>
          <w:snapToGrid w:val="0"/>
          <w:color w:val="000000" w:themeColor="text1"/>
          <w:sz w:val="32"/>
          <w:szCs w:val="32"/>
        </w:rPr>
        <w:t>建立绍兴黄酒历史文化项目保护名录，将与绍兴黄酒生产</w:t>
      </w:r>
      <w:r>
        <w:rPr>
          <w:rFonts w:ascii="仿宋" w:eastAsia="仿宋_GB2312" w:hAnsi="仿宋" w:cs="Times New Roman" w:hint="eastAsia"/>
          <w:snapToGrid w:val="0"/>
          <w:color w:val="000000" w:themeColor="text1"/>
          <w:sz w:val="32"/>
          <w:szCs w:val="32"/>
        </w:rPr>
        <w:t>经营</w:t>
      </w:r>
      <w:r>
        <w:rPr>
          <w:rFonts w:ascii="仿宋" w:eastAsia="仿宋_GB2312" w:hAnsi="仿宋" w:cs="Times New Roman"/>
          <w:snapToGrid w:val="0"/>
          <w:color w:val="000000" w:themeColor="text1"/>
          <w:sz w:val="32"/>
          <w:szCs w:val="32"/>
        </w:rPr>
        <w:t>活动密切相关的传统技艺、酒坊、酒俗、典故、节庆、礼仪、民俗等保护对象登记造册、建立档案，设置保护标志，并向社会公布。</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hint="eastAsia"/>
          <w:color w:val="000000" w:themeColor="text1"/>
          <w:sz w:val="32"/>
          <w:szCs w:val="32"/>
        </w:rPr>
        <w:t>市和区、县（市）人民政府</w:t>
      </w:r>
      <w:r>
        <w:rPr>
          <w:rFonts w:ascii="仿宋" w:eastAsia="仿宋_GB2312" w:hAnsi="仿宋" w:cs="Times New Roman" w:hint="eastAsia"/>
          <w:snapToGrid w:val="0"/>
          <w:color w:val="000000" w:themeColor="text1"/>
          <w:sz w:val="32"/>
          <w:szCs w:val="32"/>
        </w:rPr>
        <w:t>应当</w:t>
      </w:r>
      <w:r>
        <w:rPr>
          <w:rFonts w:ascii="仿宋" w:eastAsia="仿宋_GB2312" w:hAnsi="仿宋" w:cs="Times New Roman"/>
          <w:snapToGrid w:val="0"/>
          <w:color w:val="000000" w:themeColor="text1"/>
          <w:sz w:val="32"/>
          <w:szCs w:val="32"/>
        </w:rPr>
        <w:t>对鉴湖水域取水口及相关设施设备</w:t>
      </w:r>
      <w:r>
        <w:rPr>
          <w:rFonts w:ascii="仿宋" w:eastAsia="仿宋_GB2312" w:hAnsi="仿宋" w:cs="Times New Roman" w:hint="eastAsia"/>
          <w:snapToGrid w:val="0"/>
          <w:color w:val="000000" w:themeColor="text1"/>
          <w:sz w:val="32"/>
          <w:szCs w:val="32"/>
        </w:rPr>
        <w:t>，</w:t>
      </w:r>
      <w:r>
        <w:rPr>
          <w:rFonts w:ascii="仿宋" w:eastAsia="仿宋_GB2312" w:hAnsi="仿宋" w:cs="Times New Roman"/>
          <w:snapToGrid w:val="0"/>
          <w:color w:val="000000" w:themeColor="text1"/>
          <w:sz w:val="32"/>
          <w:szCs w:val="32"/>
        </w:rPr>
        <w:t>具有文物价值的传统酿酒作坊、酒库</w:t>
      </w:r>
      <w:r>
        <w:rPr>
          <w:rFonts w:ascii="仿宋" w:eastAsia="仿宋_GB2312" w:hAnsi="仿宋" w:cs="Times New Roman" w:hint="eastAsia"/>
          <w:snapToGrid w:val="0"/>
          <w:color w:val="000000" w:themeColor="text1"/>
          <w:sz w:val="32"/>
          <w:szCs w:val="32"/>
        </w:rPr>
        <w:t>，</w:t>
      </w:r>
      <w:r>
        <w:rPr>
          <w:rFonts w:ascii="仿宋" w:eastAsia="仿宋_GB2312" w:hAnsi="仿宋" w:cs="Times New Roman"/>
          <w:snapToGrid w:val="0"/>
          <w:color w:val="000000" w:themeColor="text1"/>
          <w:sz w:val="32"/>
          <w:szCs w:val="32"/>
        </w:rPr>
        <w:t>与绍兴黄酒生产经营</w:t>
      </w:r>
      <w:r>
        <w:rPr>
          <w:rFonts w:ascii="仿宋" w:eastAsia="仿宋_GB2312" w:hAnsi="仿宋" w:cs="Times New Roman" w:hint="eastAsia"/>
          <w:snapToGrid w:val="0"/>
          <w:color w:val="000000" w:themeColor="text1"/>
          <w:sz w:val="32"/>
          <w:szCs w:val="32"/>
        </w:rPr>
        <w:t>有关</w:t>
      </w:r>
      <w:r>
        <w:rPr>
          <w:rFonts w:ascii="仿宋" w:eastAsia="仿宋_GB2312" w:hAnsi="仿宋" w:cs="Times New Roman"/>
          <w:snapToGrid w:val="0"/>
          <w:color w:val="000000" w:themeColor="text1"/>
          <w:sz w:val="32"/>
          <w:szCs w:val="32"/>
        </w:rPr>
        <w:t>具有历史文化价值的工业遗</w:t>
      </w:r>
      <w:r>
        <w:rPr>
          <w:rFonts w:ascii="仿宋" w:eastAsia="仿宋_GB2312" w:hAnsi="仿宋" w:cs="Times New Roman" w:hint="eastAsia"/>
          <w:snapToGrid w:val="0"/>
          <w:color w:val="000000" w:themeColor="text1"/>
          <w:sz w:val="32"/>
          <w:szCs w:val="32"/>
        </w:rPr>
        <w:t>产</w:t>
      </w:r>
      <w:r>
        <w:rPr>
          <w:rFonts w:ascii="仿宋" w:eastAsia="仿宋_GB2312" w:hAnsi="仿宋" w:cs="Times New Roman"/>
          <w:snapToGrid w:val="0"/>
          <w:color w:val="000000" w:themeColor="text1"/>
          <w:sz w:val="32"/>
          <w:szCs w:val="32"/>
        </w:rPr>
        <w:t>、</w:t>
      </w:r>
      <w:r>
        <w:rPr>
          <w:rFonts w:ascii="仿宋" w:eastAsia="仿宋_GB2312" w:hAnsi="仿宋" w:cs="Times New Roman" w:hint="eastAsia"/>
          <w:snapToGrid w:val="0"/>
          <w:color w:val="000000" w:themeColor="text1"/>
          <w:sz w:val="32"/>
          <w:szCs w:val="32"/>
        </w:rPr>
        <w:t>特色</w:t>
      </w:r>
      <w:r>
        <w:rPr>
          <w:rFonts w:ascii="仿宋" w:eastAsia="仿宋_GB2312" w:hAnsi="仿宋" w:cs="Times New Roman"/>
          <w:snapToGrid w:val="0"/>
          <w:color w:val="000000" w:themeColor="text1"/>
          <w:sz w:val="32"/>
          <w:szCs w:val="32"/>
        </w:rPr>
        <w:t>店铺等</w:t>
      </w:r>
      <w:r>
        <w:rPr>
          <w:rFonts w:ascii="仿宋" w:eastAsia="仿宋_GB2312" w:hAnsi="仿宋" w:cs="Times New Roman" w:hint="eastAsia"/>
          <w:snapToGrid w:val="0"/>
          <w:color w:val="000000" w:themeColor="text1"/>
          <w:sz w:val="32"/>
          <w:szCs w:val="32"/>
        </w:rPr>
        <w:t>采取相应的保</w:t>
      </w:r>
      <w:r>
        <w:rPr>
          <w:rFonts w:ascii="仿宋" w:eastAsia="仿宋_GB2312" w:hAnsi="仿宋" w:cs="Times New Roman"/>
          <w:snapToGrid w:val="0"/>
          <w:color w:val="000000" w:themeColor="text1"/>
          <w:sz w:val="32"/>
          <w:szCs w:val="32"/>
        </w:rPr>
        <w:t>护</w:t>
      </w:r>
      <w:r>
        <w:rPr>
          <w:rFonts w:ascii="仿宋" w:eastAsia="仿宋_GB2312" w:hAnsi="仿宋" w:cs="Times New Roman" w:hint="eastAsia"/>
          <w:snapToGrid w:val="0"/>
          <w:color w:val="000000" w:themeColor="text1"/>
          <w:sz w:val="32"/>
          <w:szCs w:val="32"/>
        </w:rPr>
        <w:t>措施。</w:t>
      </w:r>
    </w:p>
    <w:p w:rsidR="006D37F0" w:rsidRDefault="005C7033">
      <w:pPr>
        <w:overflowPunct w:val="0"/>
        <w:adjustRightInd w:val="0"/>
        <w:snapToGrid w:val="0"/>
        <w:spacing w:line="540" w:lineRule="exact"/>
        <w:ind w:firstLineChars="200" w:firstLine="640"/>
        <w:rPr>
          <w:rFonts w:ascii="仿宋" w:eastAsia="等线" w:hAnsi="仿宋" w:cs="Times New Roman"/>
          <w:b/>
          <w:snapToGrid w:val="0"/>
          <w:color w:val="000000" w:themeColor="text1"/>
          <w:sz w:val="32"/>
          <w:szCs w:val="32"/>
        </w:rPr>
      </w:pPr>
      <w:r>
        <w:rPr>
          <w:rFonts w:ascii="黑体" w:eastAsia="黑体" w:hAnsi="黑体" w:cs="黑体" w:hint="eastAsia"/>
          <w:bCs/>
          <w:snapToGrid w:val="0"/>
          <w:color w:val="000000" w:themeColor="text1"/>
          <w:sz w:val="32"/>
          <w:szCs w:val="32"/>
        </w:rPr>
        <w:t>第十三条【标准修订】</w:t>
      </w:r>
      <w:r>
        <w:rPr>
          <w:rFonts w:ascii="仿宋" w:eastAsia="仿宋_GB2312" w:hAnsi="仿宋" w:cs="Times New Roman" w:hint="eastAsia"/>
          <w:color w:val="000000" w:themeColor="text1"/>
          <w:sz w:val="32"/>
          <w:szCs w:val="32"/>
        </w:rPr>
        <w:t xml:space="preserve"> </w:t>
      </w:r>
      <w:r>
        <w:rPr>
          <w:rFonts w:ascii="仿宋" w:eastAsia="仿宋_GB2312" w:hAnsi="仿宋" w:cs="Times New Roman" w:hint="eastAsia"/>
          <w:color w:val="000000" w:themeColor="text1"/>
          <w:sz w:val="32"/>
          <w:szCs w:val="32"/>
        </w:rPr>
        <w:t>市和区、县（市）人民政府及</w:t>
      </w:r>
      <w:r>
        <w:rPr>
          <w:rFonts w:ascii="仿宋" w:eastAsia="仿宋_GB2312" w:hAnsi="仿宋" w:cs="Times New Roman" w:hint="eastAsia"/>
          <w:snapToGrid w:val="0"/>
          <w:color w:val="000000" w:themeColor="text1"/>
          <w:sz w:val="32"/>
          <w:szCs w:val="32"/>
        </w:rPr>
        <w:t>相关部门、</w:t>
      </w:r>
      <w:r>
        <w:rPr>
          <w:rFonts w:ascii="仿宋" w:eastAsia="仿宋_GB2312" w:hAnsi="仿宋" w:cs="Times New Roman"/>
          <w:snapToGrid w:val="0"/>
          <w:color w:val="000000" w:themeColor="text1"/>
          <w:sz w:val="32"/>
          <w:szCs w:val="32"/>
        </w:rPr>
        <w:t>行业协会</w:t>
      </w:r>
      <w:r>
        <w:rPr>
          <w:rFonts w:ascii="仿宋" w:eastAsia="仿宋_GB2312" w:hAnsi="仿宋" w:cs="Times New Roman" w:hint="eastAsia"/>
          <w:snapToGrid w:val="0"/>
          <w:color w:val="000000" w:themeColor="text1"/>
          <w:sz w:val="32"/>
          <w:szCs w:val="32"/>
        </w:rPr>
        <w:t>应当</w:t>
      </w:r>
      <w:r>
        <w:rPr>
          <w:rFonts w:ascii="仿宋" w:eastAsia="仿宋_GB2312" w:hAnsi="仿宋" w:cs="Times New Roman"/>
          <w:snapToGrid w:val="0"/>
          <w:color w:val="000000" w:themeColor="text1"/>
          <w:sz w:val="32"/>
          <w:szCs w:val="32"/>
        </w:rPr>
        <w:t>推动本</w:t>
      </w:r>
      <w:r>
        <w:rPr>
          <w:rFonts w:ascii="仿宋" w:eastAsia="仿宋_GB2312" w:hAnsi="仿宋" w:cs="Times New Roman" w:hint="eastAsia"/>
          <w:snapToGrid w:val="0"/>
          <w:color w:val="000000" w:themeColor="text1"/>
          <w:sz w:val="32"/>
          <w:szCs w:val="32"/>
        </w:rPr>
        <w:t>市</w:t>
      </w:r>
      <w:r>
        <w:rPr>
          <w:rFonts w:ascii="仿宋" w:eastAsia="仿宋_GB2312" w:hAnsi="仿宋" w:cs="Times New Roman"/>
          <w:snapToGrid w:val="0"/>
          <w:color w:val="000000" w:themeColor="text1"/>
          <w:sz w:val="32"/>
          <w:szCs w:val="32"/>
        </w:rPr>
        <w:t>行政区域内黄酒产品</w:t>
      </w:r>
      <w:r>
        <w:rPr>
          <w:rFonts w:ascii="仿宋" w:eastAsia="仿宋_GB2312" w:hAnsi="仿宋" w:cs="Times New Roman" w:hint="eastAsia"/>
          <w:snapToGrid w:val="0"/>
          <w:color w:val="000000" w:themeColor="text1"/>
          <w:sz w:val="32"/>
          <w:szCs w:val="32"/>
        </w:rPr>
        <w:t>标准、团体</w:t>
      </w:r>
      <w:r>
        <w:rPr>
          <w:rFonts w:ascii="仿宋" w:eastAsia="仿宋_GB2312" w:hAnsi="仿宋" w:cs="Times New Roman"/>
          <w:snapToGrid w:val="0"/>
          <w:color w:val="000000" w:themeColor="text1"/>
          <w:sz w:val="32"/>
          <w:szCs w:val="32"/>
        </w:rPr>
        <w:t>标准的</w:t>
      </w:r>
      <w:r>
        <w:rPr>
          <w:rFonts w:ascii="仿宋" w:eastAsia="仿宋_GB2312" w:hAnsi="仿宋" w:cs="Times New Roman" w:hint="eastAsia"/>
          <w:snapToGrid w:val="0"/>
          <w:color w:val="000000" w:themeColor="text1"/>
          <w:sz w:val="32"/>
          <w:szCs w:val="32"/>
        </w:rPr>
        <w:t>完善和</w:t>
      </w:r>
      <w:r>
        <w:rPr>
          <w:rFonts w:ascii="仿宋" w:eastAsia="仿宋_GB2312" w:hAnsi="仿宋" w:cs="Times New Roman"/>
          <w:snapToGrid w:val="0"/>
          <w:color w:val="000000" w:themeColor="text1"/>
          <w:sz w:val="32"/>
          <w:szCs w:val="32"/>
        </w:rPr>
        <w:t>制定。</w:t>
      </w:r>
    </w:p>
    <w:p w:rsidR="006D37F0" w:rsidRDefault="006D37F0">
      <w:pPr>
        <w:overflowPunct w:val="0"/>
        <w:adjustRightInd w:val="0"/>
        <w:snapToGrid w:val="0"/>
        <w:spacing w:line="540" w:lineRule="exact"/>
        <w:jc w:val="center"/>
        <w:rPr>
          <w:rFonts w:ascii="黑体" w:eastAsia="黑体" w:hAnsi="黑体" w:cs="黑体"/>
          <w:bCs/>
          <w:snapToGrid w:val="0"/>
          <w:color w:val="000000" w:themeColor="text1"/>
          <w:sz w:val="32"/>
          <w:szCs w:val="32"/>
        </w:rPr>
      </w:pPr>
    </w:p>
    <w:p w:rsidR="006D37F0" w:rsidRDefault="005C7033">
      <w:pPr>
        <w:overflowPunct w:val="0"/>
        <w:adjustRightInd w:val="0"/>
        <w:snapToGrid w:val="0"/>
        <w:spacing w:line="540" w:lineRule="exact"/>
        <w:jc w:val="center"/>
        <w:rPr>
          <w:rFonts w:ascii="黑体" w:eastAsia="黑体" w:hAnsi="黑体" w:cs="黑体"/>
          <w:bCs/>
          <w:snapToGrid w:val="0"/>
          <w:color w:val="000000" w:themeColor="text1"/>
          <w:sz w:val="32"/>
          <w:szCs w:val="32"/>
        </w:rPr>
      </w:pPr>
      <w:r>
        <w:rPr>
          <w:rFonts w:ascii="黑体" w:eastAsia="黑体" w:hAnsi="黑体" w:cs="黑体" w:hint="eastAsia"/>
          <w:bCs/>
          <w:snapToGrid w:val="0"/>
          <w:color w:val="000000" w:themeColor="text1"/>
          <w:sz w:val="32"/>
          <w:szCs w:val="32"/>
        </w:rPr>
        <w:lastRenderedPageBreak/>
        <w:t>第三章  创新提升</w:t>
      </w:r>
    </w:p>
    <w:p w:rsidR="006D37F0" w:rsidRDefault="006D37F0">
      <w:pPr>
        <w:overflowPunct w:val="0"/>
        <w:adjustRightInd w:val="0"/>
        <w:snapToGrid w:val="0"/>
        <w:spacing w:line="540" w:lineRule="exact"/>
        <w:ind w:firstLineChars="200" w:firstLine="640"/>
        <w:rPr>
          <w:rFonts w:ascii="黑体" w:eastAsia="黑体" w:hAnsi="黑体" w:cs="黑体"/>
          <w:bCs/>
          <w:snapToGrid w:val="0"/>
          <w:color w:val="000000" w:themeColor="text1"/>
          <w:sz w:val="32"/>
          <w:szCs w:val="32"/>
        </w:rPr>
      </w:pP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第十四条【设计创新】</w:t>
      </w:r>
      <w:r w:rsidRPr="00592D7A">
        <w:rPr>
          <w:rFonts w:ascii="仿宋" w:eastAsia="仿宋_GB2312" w:hAnsi="仿宋" w:cs="Times New Roman" w:hint="eastAsia"/>
          <w:snapToGrid w:val="0"/>
          <w:color w:val="000000" w:themeColor="text1"/>
          <w:sz w:val="32"/>
          <w:szCs w:val="32"/>
        </w:rPr>
        <w:t>绍兴</w:t>
      </w:r>
      <w:r>
        <w:rPr>
          <w:rFonts w:ascii="仿宋" w:eastAsia="仿宋_GB2312" w:hAnsi="仿宋" w:cs="Times New Roman" w:hint="eastAsia"/>
          <w:snapToGrid w:val="0"/>
          <w:color w:val="000000" w:themeColor="text1"/>
          <w:sz w:val="32"/>
          <w:szCs w:val="32"/>
        </w:rPr>
        <w:t>黄酒生产企业应当</w:t>
      </w:r>
      <w:r>
        <w:rPr>
          <w:rFonts w:ascii="仿宋" w:eastAsia="仿宋_GB2312" w:hAnsi="仿宋" w:cs="Times New Roman"/>
          <w:snapToGrid w:val="0"/>
          <w:color w:val="000000" w:themeColor="text1"/>
          <w:sz w:val="32"/>
          <w:szCs w:val="32"/>
        </w:rPr>
        <w:t>创新研发清爽型、</w:t>
      </w:r>
      <w:r w:rsidRPr="00592D7A">
        <w:rPr>
          <w:rFonts w:ascii="仿宋" w:eastAsia="仿宋_GB2312" w:hAnsi="仿宋" w:cs="Times New Roman" w:hint="eastAsia"/>
          <w:snapToGrid w:val="0"/>
          <w:color w:val="FF0000"/>
          <w:sz w:val="32"/>
          <w:szCs w:val="32"/>
        </w:rPr>
        <w:t>半干型、干型、</w:t>
      </w:r>
      <w:r>
        <w:rPr>
          <w:rFonts w:ascii="仿宋" w:eastAsia="仿宋_GB2312" w:hAnsi="仿宋" w:cs="Times New Roman"/>
          <w:snapToGrid w:val="0"/>
          <w:color w:val="000000" w:themeColor="text1"/>
          <w:sz w:val="32"/>
          <w:szCs w:val="32"/>
        </w:rPr>
        <w:t>特型和</w:t>
      </w:r>
      <w:r>
        <w:rPr>
          <w:rFonts w:ascii="仿宋" w:eastAsia="仿宋_GB2312" w:hAnsi="仿宋" w:cs="Times New Roman" w:hint="eastAsia"/>
          <w:snapToGrid w:val="0"/>
          <w:color w:val="000000" w:themeColor="text1"/>
          <w:sz w:val="32"/>
          <w:szCs w:val="32"/>
        </w:rPr>
        <w:t>其他</w:t>
      </w:r>
      <w:r>
        <w:rPr>
          <w:rFonts w:ascii="仿宋" w:eastAsia="仿宋_GB2312" w:hAnsi="仿宋" w:cs="Times New Roman"/>
          <w:snapToGrid w:val="0"/>
          <w:color w:val="000000" w:themeColor="text1"/>
          <w:sz w:val="32"/>
          <w:szCs w:val="32"/>
        </w:rPr>
        <w:t>适应现代生活需求的</w:t>
      </w:r>
      <w:r>
        <w:rPr>
          <w:rFonts w:ascii="仿宋" w:eastAsia="仿宋_GB2312" w:hAnsi="仿宋" w:cs="Times New Roman" w:hint="eastAsia"/>
          <w:snapToGrid w:val="0"/>
          <w:color w:val="000000" w:themeColor="text1"/>
          <w:sz w:val="32"/>
          <w:szCs w:val="32"/>
        </w:rPr>
        <w:t>新型</w:t>
      </w:r>
      <w:r>
        <w:rPr>
          <w:rFonts w:ascii="仿宋" w:eastAsia="仿宋_GB2312" w:hAnsi="仿宋" w:cs="Times New Roman"/>
          <w:snapToGrid w:val="0"/>
          <w:color w:val="000000" w:themeColor="text1"/>
          <w:sz w:val="32"/>
          <w:szCs w:val="32"/>
        </w:rPr>
        <w:t>黄酒</w:t>
      </w:r>
      <w:r>
        <w:rPr>
          <w:rFonts w:ascii="仿宋" w:eastAsia="仿宋_GB2312" w:hAnsi="仿宋" w:cs="Times New Roman" w:hint="eastAsia"/>
          <w:snapToGrid w:val="0"/>
          <w:color w:val="000000" w:themeColor="text1"/>
          <w:sz w:val="32"/>
          <w:szCs w:val="32"/>
        </w:rPr>
        <w:t>，注重酒体、酒具、包装、品牌、标识等创新设计，积极申报知识产权，提高黄酒标识度。</w:t>
      </w:r>
      <w:r>
        <w:rPr>
          <w:rFonts w:ascii="仿宋" w:eastAsia="仿宋_GB2312" w:hAnsi="仿宋" w:cs="Times New Roman" w:hint="eastAsia"/>
          <w:color w:val="000000" w:themeColor="text1"/>
          <w:sz w:val="32"/>
          <w:szCs w:val="32"/>
        </w:rPr>
        <w:t>市和区、县（市）人民政府及经信、科技部门应当给予鼓励和支持。</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第十五条【技术创新】</w:t>
      </w:r>
      <w:r w:rsidRPr="00592D7A">
        <w:rPr>
          <w:rFonts w:ascii="仿宋_GB2312" w:eastAsia="仿宋_GB2312" w:hAnsi="仿宋_GB2312" w:cs="仿宋_GB2312" w:hint="eastAsia"/>
          <w:bCs/>
          <w:snapToGrid w:val="0"/>
          <w:color w:val="000000" w:themeColor="text1"/>
          <w:sz w:val="32"/>
          <w:szCs w:val="32"/>
        </w:rPr>
        <w:t>绍兴</w:t>
      </w:r>
      <w:r w:rsidRPr="00592D7A">
        <w:rPr>
          <w:rFonts w:ascii="仿宋_GB2312" w:eastAsia="仿宋_GB2312" w:hAnsi="仿宋_GB2312" w:cs="仿宋_GB2312"/>
          <w:snapToGrid w:val="0"/>
          <w:color w:val="000000" w:themeColor="text1"/>
          <w:sz w:val="32"/>
          <w:szCs w:val="32"/>
        </w:rPr>
        <w:t>黄</w:t>
      </w:r>
      <w:r>
        <w:rPr>
          <w:rFonts w:ascii="仿宋" w:eastAsia="仿宋_GB2312" w:hAnsi="仿宋" w:cs="Times New Roman"/>
          <w:snapToGrid w:val="0"/>
          <w:color w:val="000000" w:themeColor="text1"/>
          <w:sz w:val="32"/>
          <w:szCs w:val="32"/>
        </w:rPr>
        <w:t>酒生产企业</w:t>
      </w:r>
      <w:r>
        <w:rPr>
          <w:rFonts w:ascii="仿宋" w:eastAsia="仿宋_GB2312" w:hAnsi="仿宋" w:cs="Times New Roman" w:hint="eastAsia"/>
          <w:snapToGrid w:val="0"/>
          <w:color w:val="000000" w:themeColor="text1"/>
          <w:sz w:val="32"/>
          <w:szCs w:val="32"/>
        </w:rPr>
        <w:t>应当加强</w:t>
      </w:r>
      <w:r>
        <w:rPr>
          <w:rFonts w:ascii="仿宋" w:eastAsia="仿宋_GB2312" w:hAnsi="仿宋" w:cs="Times New Roman"/>
          <w:snapToGrid w:val="0"/>
          <w:color w:val="000000" w:themeColor="text1"/>
          <w:sz w:val="32"/>
          <w:szCs w:val="32"/>
        </w:rPr>
        <w:t>与高等院校、科研机构</w:t>
      </w:r>
      <w:r>
        <w:rPr>
          <w:rFonts w:ascii="仿宋" w:eastAsia="仿宋_GB2312" w:hAnsi="仿宋" w:cs="Times New Roman" w:hint="eastAsia"/>
          <w:snapToGrid w:val="0"/>
          <w:color w:val="000000" w:themeColor="text1"/>
          <w:sz w:val="32"/>
          <w:szCs w:val="32"/>
        </w:rPr>
        <w:t>深度合作，积极</w:t>
      </w:r>
      <w:r>
        <w:rPr>
          <w:rFonts w:ascii="仿宋" w:eastAsia="仿宋_GB2312" w:hAnsi="仿宋" w:cs="Times New Roman"/>
          <w:snapToGrid w:val="0"/>
          <w:color w:val="000000" w:themeColor="text1"/>
          <w:sz w:val="32"/>
          <w:szCs w:val="32"/>
        </w:rPr>
        <w:t>开展技术创新、</w:t>
      </w:r>
      <w:r>
        <w:rPr>
          <w:rFonts w:ascii="仿宋" w:eastAsia="仿宋_GB2312" w:hAnsi="仿宋" w:cs="Times New Roman" w:hint="eastAsia"/>
          <w:snapToGrid w:val="0"/>
          <w:color w:val="000000" w:themeColor="text1"/>
          <w:sz w:val="32"/>
          <w:szCs w:val="32"/>
        </w:rPr>
        <w:t>工艺创新、设备创新</w:t>
      </w:r>
      <w:r>
        <w:rPr>
          <w:rFonts w:ascii="仿宋" w:eastAsia="仿宋_GB2312" w:hAnsi="仿宋" w:cs="Times New Roman"/>
          <w:snapToGrid w:val="0"/>
          <w:color w:val="000000" w:themeColor="text1"/>
          <w:sz w:val="32"/>
          <w:szCs w:val="32"/>
        </w:rPr>
        <w:t>，</w:t>
      </w:r>
      <w:r>
        <w:rPr>
          <w:rFonts w:ascii="仿宋" w:eastAsia="仿宋_GB2312" w:hAnsi="仿宋" w:cs="Times New Roman" w:hint="eastAsia"/>
          <w:snapToGrid w:val="0"/>
          <w:color w:val="000000" w:themeColor="text1"/>
          <w:sz w:val="32"/>
          <w:szCs w:val="32"/>
        </w:rPr>
        <w:t>注重</w:t>
      </w:r>
      <w:r>
        <w:rPr>
          <w:rFonts w:ascii="仿宋" w:eastAsia="仿宋_GB2312" w:hAnsi="仿宋" w:cs="Times New Roman"/>
          <w:snapToGrid w:val="0"/>
          <w:color w:val="000000" w:themeColor="text1"/>
          <w:sz w:val="32"/>
          <w:szCs w:val="32"/>
        </w:rPr>
        <w:t>新菌种、新工艺、新技术、新装备等研究和应用</w:t>
      </w:r>
      <w:r>
        <w:rPr>
          <w:rFonts w:ascii="仿宋" w:eastAsia="仿宋_GB2312" w:hAnsi="仿宋" w:cs="Times New Roman" w:hint="eastAsia"/>
          <w:snapToGrid w:val="0"/>
          <w:color w:val="000000" w:themeColor="text1"/>
          <w:sz w:val="32"/>
          <w:szCs w:val="32"/>
        </w:rPr>
        <w:t>，积极</w:t>
      </w:r>
      <w:r>
        <w:rPr>
          <w:rFonts w:ascii="仿宋" w:eastAsia="仿宋_GB2312" w:hAnsi="仿宋" w:cs="Times New Roman"/>
          <w:snapToGrid w:val="0"/>
          <w:color w:val="000000" w:themeColor="text1"/>
          <w:sz w:val="32"/>
          <w:szCs w:val="32"/>
        </w:rPr>
        <w:t>探索黄酒传统技艺与现代科技融</w:t>
      </w:r>
      <w:r>
        <w:rPr>
          <w:rFonts w:ascii="仿宋" w:eastAsia="仿宋_GB2312" w:hAnsi="仿宋" w:cs="Times New Roman" w:hint="eastAsia"/>
          <w:snapToGrid w:val="0"/>
          <w:color w:val="000000" w:themeColor="text1"/>
          <w:sz w:val="32"/>
          <w:szCs w:val="32"/>
        </w:rPr>
        <w:t>通</w:t>
      </w:r>
      <w:r>
        <w:rPr>
          <w:rFonts w:ascii="仿宋" w:eastAsia="仿宋_GB2312" w:hAnsi="仿宋" w:cs="Times New Roman"/>
          <w:snapToGrid w:val="0"/>
          <w:color w:val="000000" w:themeColor="text1"/>
          <w:sz w:val="32"/>
          <w:szCs w:val="32"/>
        </w:rPr>
        <w:t>发展</w:t>
      </w:r>
      <w:r>
        <w:rPr>
          <w:rFonts w:ascii="仿宋" w:eastAsia="仿宋_GB2312" w:hAnsi="仿宋" w:cs="Times New Roman" w:hint="eastAsia"/>
          <w:snapToGrid w:val="0"/>
          <w:color w:val="000000" w:themeColor="text1"/>
          <w:sz w:val="32"/>
          <w:szCs w:val="32"/>
        </w:rPr>
        <w:t>的新模式新方法新</w:t>
      </w:r>
      <w:r>
        <w:rPr>
          <w:rFonts w:ascii="仿宋" w:eastAsia="仿宋_GB2312" w:hAnsi="仿宋" w:cs="Times New Roman"/>
          <w:snapToGrid w:val="0"/>
          <w:color w:val="000000" w:themeColor="text1"/>
          <w:sz w:val="32"/>
          <w:szCs w:val="32"/>
        </w:rPr>
        <w:t>路径。</w:t>
      </w:r>
      <w:r>
        <w:rPr>
          <w:rFonts w:ascii="仿宋" w:eastAsia="仿宋_GB2312" w:hAnsi="仿宋" w:cs="Times New Roman" w:hint="eastAsia"/>
          <w:color w:val="000000" w:themeColor="text1"/>
          <w:sz w:val="32"/>
          <w:szCs w:val="32"/>
        </w:rPr>
        <w:t>市和区、县（市）人民政府</w:t>
      </w:r>
      <w:r>
        <w:rPr>
          <w:rFonts w:ascii="仿宋" w:eastAsia="仿宋_GB2312" w:hAnsi="仿宋" w:cs="Times New Roman" w:hint="eastAsia"/>
          <w:snapToGrid w:val="0"/>
          <w:color w:val="000000" w:themeColor="text1"/>
          <w:sz w:val="32"/>
          <w:szCs w:val="32"/>
        </w:rPr>
        <w:t>应当给予</w:t>
      </w:r>
      <w:r>
        <w:rPr>
          <w:rFonts w:ascii="仿宋" w:eastAsia="仿宋_GB2312" w:hAnsi="仿宋" w:cs="Times New Roman"/>
          <w:snapToGrid w:val="0"/>
          <w:color w:val="000000" w:themeColor="text1"/>
          <w:sz w:val="32"/>
          <w:szCs w:val="32"/>
        </w:rPr>
        <w:t>鼓励和</w:t>
      </w:r>
      <w:r>
        <w:rPr>
          <w:rFonts w:ascii="仿宋" w:eastAsia="仿宋_GB2312" w:hAnsi="仿宋" w:cs="Times New Roman" w:hint="eastAsia"/>
          <w:snapToGrid w:val="0"/>
          <w:color w:val="000000" w:themeColor="text1"/>
          <w:sz w:val="32"/>
          <w:szCs w:val="32"/>
        </w:rPr>
        <w:t>支持。</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第十六条【营销创新】</w:t>
      </w:r>
      <w:r w:rsidRPr="00592D7A">
        <w:rPr>
          <w:rFonts w:ascii="仿宋" w:eastAsia="仿宋_GB2312" w:hAnsi="仿宋" w:cs="Times New Roman" w:hint="eastAsia"/>
          <w:snapToGrid w:val="0"/>
          <w:color w:val="000000" w:themeColor="text1"/>
          <w:sz w:val="32"/>
          <w:szCs w:val="32"/>
        </w:rPr>
        <w:t>绍兴</w:t>
      </w:r>
      <w:r>
        <w:rPr>
          <w:rFonts w:ascii="仿宋" w:eastAsia="仿宋_GB2312" w:hAnsi="仿宋" w:cs="Times New Roman" w:hint="eastAsia"/>
          <w:snapToGrid w:val="0"/>
          <w:color w:val="000000" w:themeColor="text1"/>
          <w:sz w:val="32"/>
          <w:szCs w:val="32"/>
        </w:rPr>
        <w:t>黄酒生产企业应当创新黄酒营销理念，加强与国内外知名营销策划公司、酒类经销商、第三方营销平台和新媒体合作，探索事件营销、故事营销、功能营销，拓展线上线下销售渠道，扩大市场份额。</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hint="eastAsia"/>
          <w:color w:val="000000" w:themeColor="text1"/>
          <w:sz w:val="32"/>
          <w:szCs w:val="32"/>
        </w:rPr>
        <w:t>市和区、县（市）人民政府及相关部门</w:t>
      </w:r>
      <w:r>
        <w:rPr>
          <w:rFonts w:ascii="仿宋" w:eastAsia="仿宋_GB2312" w:hAnsi="仿宋" w:cs="Times New Roman" w:hint="eastAsia"/>
          <w:snapToGrid w:val="0"/>
          <w:color w:val="000000" w:themeColor="text1"/>
          <w:sz w:val="32"/>
          <w:szCs w:val="32"/>
        </w:rPr>
        <w:t>应当利用大数据、人工智能等现代科技手段积极搭建绍兴黄酒推介平台，组织开展黄酒节、美食节、书法节等重大节会活动，为绍兴黄酒生产企业创造条件进行整体推介。鼓励引导专业物流公司与绍兴黄酒企业开展长期合作，降低成本，扩大影响。</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Times New Roman" w:hint="eastAsia"/>
          <w:snapToGrid w:val="0"/>
          <w:color w:val="000000" w:themeColor="text1"/>
          <w:sz w:val="32"/>
          <w:szCs w:val="32"/>
        </w:rPr>
        <w:t>第十七条【业态创新】</w:t>
      </w:r>
      <w:r w:rsidRPr="00592D7A">
        <w:rPr>
          <w:rFonts w:ascii="仿宋" w:eastAsia="仿宋_GB2312" w:hAnsi="仿宋" w:cs="Times New Roman" w:hint="eastAsia"/>
          <w:snapToGrid w:val="0"/>
          <w:color w:val="000000" w:themeColor="text1"/>
          <w:sz w:val="32"/>
          <w:szCs w:val="32"/>
        </w:rPr>
        <w:t>市和区、县（市）人民政府应当</w:t>
      </w:r>
      <w:r>
        <w:rPr>
          <w:rFonts w:ascii="仿宋" w:eastAsia="仿宋_GB2312" w:hAnsi="仿宋" w:cs="Times New Roman" w:hint="eastAsia"/>
          <w:snapToGrid w:val="0"/>
          <w:color w:val="000000" w:themeColor="text1"/>
          <w:sz w:val="32"/>
          <w:szCs w:val="32"/>
        </w:rPr>
        <w:t>鼓励和支持绍兴黄酒企业开设富有文化内涵、地方风味的特色小作坊、酒吧和酒庄等，引入体验式、互动式、沉浸式的</w:t>
      </w:r>
      <w:r>
        <w:rPr>
          <w:rFonts w:ascii="仿宋" w:eastAsia="仿宋_GB2312" w:hAnsi="仿宋" w:cs="Times New Roman" w:hint="eastAsia"/>
          <w:snapToGrid w:val="0"/>
          <w:color w:val="000000" w:themeColor="text1"/>
          <w:sz w:val="32"/>
          <w:szCs w:val="32"/>
        </w:rPr>
        <w:lastRenderedPageBreak/>
        <w:t>消费模式，创设适应不同消费群体的黄酒消费应用场景，丰富黄酒生产经营业态。</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bCs/>
          <w:snapToGrid w:val="0"/>
          <w:color w:val="000000" w:themeColor="text1"/>
          <w:sz w:val="32"/>
          <w:szCs w:val="32"/>
        </w:rPr>
      </w:pPr>
      <w:r>
        <w:rPr>
          <w:rFonts w:ascii="黑体" w:eastAsia="黑体" w:hAnsi="黑体" w:cs="黑体" w:hint="eastAsia"/>
          <w:bCs/>
          <w:snapToGrid w:val="0"/>
          <w:color w:val="000000" w:themeColor="text1"/>
          <w:sz w:val="32"/>
          <w:szCs w:val="32"/>
        </w:rPr>
        <w:t>第十八条【管理创新】</w:t>
      </w:r>
      <w:r w:rsidRPr="00592D7A">
        <w:rPr>
          <w:rFonts w:ascii="仿宋_GB2312" w:eastAsia="仿宋_GB2312" w:hAnsi="仿宋_GB2312" w:cs="仿宋_GB2312" w:hint="eastAsia"/>
          <w:bCs/>
          <w:snapToGrid w:val="0"/>
          <w:color w:val="000000" w:themeColor="text1"/>
          <w:sz w:val="32"/>
          <w:szCs w:val="32"/>
        </w:rPr>
        <w:t>绍兴黄酒生产企业应当建立现代企业管理制度，积极引入战略投资者、职业经理人，探索股权合作、兼并重组等方式，优化企业管理，有条件的企业</w:t>
      </w:r>
      <w:r>
        <w:rPr>
          <w:rFonts w:ascii="仿宋_GB2312" w:eastAsia="仿宋_GB2312" w:hAnsi="仿宋_GB2312" w:cs="仿宋_GB2312" w:hint="eastAsia"/>
          <w:bCs/>
          <w:snapToGrid w:val="0"/>
          <w:color w:val="000000" w:themeColor="text1"/>
          <w:sz w:val="32"/>
          <w:szCs w:val="32"/>
        </w:rPr>
        <w:t>应当积极</w:t>
      </w:r>
      <w:r w:rsidRPr="00592D7A">
        <w:rPr>
          <w:rFonts w:ascii="仿宋_GB2312" w:eastAsia="仿宋_GB2312" w:hAnsi="仿宋_GB2312" w:cs="仿宋_GB2312" w:hint="eastAsia"/>
          <w:bCs/>
          <w:snapToGrid w:val="0"/>
          <w:color w:val="000000" w:themeColor="text1"/>
          <w:sz w:val="32"/>
          <w:szCs w:val="32"/>
        </w:rPr>
        <w:t>股改上市。</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snapToGrid w:val="0"/>
          <w:color w:val="000000" w:themeColor="text1"/>
          <w:sz w:val="32"/>
          <w:szCs w:val="32"/>
        </w:rPr>
      </w:pPr>
      <w:r>
        <w:rPr>
          <w:rFonts w:ascii="黑体" w:eastAsia="黑体" w:hAnsi="黑体" w:cs="黑体" w:hint="eastAsia"/>
          <w:bCs/>
          <w:snapToGrid w:val="0"/>
          <w:color w:val="000000" w:themeColor="text1"/>
          <w:sz w:val="32"/>
          <w:szCs w:val="32"/>
        </w:rPr>
        <w:t>第十九条【文化创新】</w:t>
      </w:r>
      <w:r w:rsidRPr="00592D7A">
        <w:rPr>
          <w:rFonts w:ascii="仿宋_GB2312" w:eastAsia="仿宋_GB2312" w:hAnsi="仿宋_GB2312" w:cs="仿宋_GB2312" w:hint="eastAsia"/>
          <w:bCs/>
          <w:snapToGrid w:val="0"/>
          <w:color w:val="000000" w:themeColor="text1"/>
          <w:sz w:val="32"/>
          <w:szCs w:val="32"/>
        </w:rPr>
        <w:t>绍兴黄酒</w:t>
      </w:r>
      <w:r>
        <w:rPr>
          <w:rFonts w:ascii="仿宋_GB2312" w:eastAsia="仿宋_GB2312" w:hAnsi="仿宋_GB2312" w:cs="仿宋_GB2312" w:hint="eastAsia"/>
          <w:bCs/>
          <w:snapToGrid w:val="0"/>
          <w:color w:val="000000" w:themeColor="text1"/>
          <w:sz w:val="32"/>
          <w:szCs w:val="32"/>
        </w:rPr>
        <w:t>生产</w:t>
      </w:r>
      <w:r w:rsidRPr="00592D7A">
        <w:rPr>
          <w:rFonts w:ascii="仿宋_GB2312" w:eastAsia="仿宋_GB2312" w:hAnsi="仿宋_GB2312" w:cs="仿宋_GB2312" w:hint="eastAsia"/>
          <w:bCs/>
          <w:snapToGrid w:val="0"/>
          <w:color w:val="000000" w:themeColor="text1"/>
          <w:sz w:val="32"/>
          <w:szCs w:val="32"/>
        </w:rPr>
        <w:t>企业应当挖掘本企业黄酒文化内涵、历史积淀，有条件的企业应当设立黄酒产品和文化展示中心，宣传和弘扬黄酒文化。</w:t>
      </w:r>
      <w:r w:rsidRPr="00592D7A">
        <w:rPr>
          <w:rFonts w:ascii="仿宋_GB2312" w:eastAsia="仿宋_GB2312" w:hAnsi="仿宋_GB2312" w:cs="仿宋_GB2312" w:hint="eastAsia"/>
          <w:color w:val="000000" w:themeColor="text1"/>
          <w:sz w:val="32"/>
          <w:szCs w:val="32"/>
        </w:rPr>
        <w:t>市和区、县（市）人民政府</w:t>
      </w:r>
      <w:r w:rsidRPr="00592D7A">
        <w:rPr>
          <w:rFonts w:ascii="仿宋_GB2312" w:eastAsia="仿宋_GB2312" w:hAnsi="仿宋_GB2312" w:cs="仿宋_GB2312" w:hint="eastAsia"/>
          <w:snapToGrid w:val="0"/>
          <w:color w:val="000000" w:themeColor="text1"/>
          <w:sz w:val="32"/>
          <w:szCs w:val="32"/>
        </w:rPr>
        <w:t>应当给予</w:t>
      </w:r>
      <w:r w:rsidRPr="00592D7A">
        <w:rPr>
          <w:rFonts w:ascii="仿宋_GB2312" w:eastAsia="仿宋_GB2312" w:hAnsi="仿宋_GB2312" w:cs="仿宋_GB2312"/>
          <w:snapToGrid w:val="0"/>
          <w:color w:val="000000" w:themeColor="text1"/>
          <w:sz w:val="32"/>
          <w:szCs w:val="32"/>
        </w:rPr>
        <w:t>鼓励和</w:t>
      </w:r>
      <w:r w:rsidRPr="00592D7A">
        <w:rPr>
          <w:rFonts w:ascii="仿宋_GB2312" w:eastAsia="仿宋_GB2312" w:hAnsi="仿宋_GB2312" w:cs="仿宋_GB2312" w:hint="eastAsia"/>
          <w:snapToGrid w:val="0"/>
          <w:color w:val="000000" w:themeColor="text1"/>
          <w:sz w:val="32"/>
          <w:szCs w:val="32"/>
        </w:rPr>
        <w:t>支持。</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snapToGrid w:val="0"/>
          <w:color w:val="000000" w:themeColor="text1"/>
          <w:sz w:val="32"/>
          <w:szCs w:val="32"/>
        </w:rPr>
      </w:pPr>
      <w:r w:rsidRPr="00592D7A">
        <w:rPr>
          <w:rFonts w:ascii="仿宋_GB2312" w:eastAsia="仿宋_GB2312" w:hAnsi="仿宋_GB2312" w:cs="仿宋_GB2312" w:hint="eastAsia"/>
          <w:color w:val="000000" w:themeColor="text1"/>
          <w:sz w:val="32"/>
          <w:szCs w:val="32"/>
        </w:rPr>
        <w:t>市和区、县（市）人民政府</w:t>
      </w:r>
      <w:r w:rsidRPr="00592D7A">
        <w:rPr>
          <w:rFonts w:ascii="仿宋_GB2312" w:eastAsia="仿宋_GB2312" w:hAnsi="仿宋_GB2312" w:cs="仿宋_GB2312" w:hint="eastAsia"/>
          <w:snapToGrid w:val="0"/>
          <w:color w:val="000000" w:themeColor="text1"/>
          <w:sz w:val="32"/>
          <w:szCs w:val="32"/>
        </w:rPr>
        <w:t>应加强对绍兴黄酒工业遗产的保护和管理，通过参观体验、酿酒表演以及互动品鉴等创新工业遗产活化利用</w:t>
      </w:r>
      <w:r>
        <w:rPr>
          <w:rFonts w:ascii="仿宋_GB2312" w:eastAsia="仿宋_GB2312" w:hAnsi="仿宋_GB2312" w:cs="仿宋_GB2312" w:hint="eastAsia"/>
          <w:snapToGrid w:val="0"/>
          <w:color w:val="000000" w:themeColor="text1"/>
          <w:sz w:val="32"/>
          <w:szCs w:val="32"/>
        </w:rPr>
        <w:t>方</w:t>
      </w:r>
      <w:r w:rsidRPr="00592D7A">
        <w:rPr>
          <w:rFonts w:ascii="仿宋_GB2312" w:eastAsia="仿宋_GB2312" w:hAnsi="仿宋_GB2312" w:cs="仿宋_GB2312" w:hint="eastAsia"/>
          <w:snapToGrid w:val="0"/>
          <w:color w:val="000000" w:themeColor="text1"/>
          <w:sz w:val="32"/>
          <w:szCs w:val="32"/>
        </w:rPr>
        <w:t>式，积极推动绍兴黄酒工业文化的传承和发展。</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snapToGrid w:val="0"/>
          <w:color w:val="000000" w:themeColor="text1"/>
          <w:sz w:val="32"/>
          <w:szCs w:val="32"/>
        </w:rPr>
      </w:pPr>
      <w:r w:rsidRPr="00592D7A">
        <w:rPr>
          <w:rFonts w:ascii="仿宋_GB2312" w:eastAsia="仿宋_GB2312" w:hAnsi="仿宋_GB2312" w:cs="仿宋_GB2312" w:hint="eastAsia"/>
          <w:color w:val="000000" w:themeColor="text1"/>
          <w:sz w:val="32"/>
          <w:szCs w:val="32"/>
        </w:rPr>
        <w:t>市和区、县（市）人民政府</w:t>
      </w:r>
      <w:r w:rsidRPr="00592D7A">
        <w:rPr>
          <w:rFonts w:ascii="仿宋_GB2312" w:eastAsia="仿宋_GB2312" w:hAnsi="仿宋_GB2312" w:cs="仿宋_GB2312" w:hint="eastAsia"/>
          <w:snapToGrid w:val="0"/>
          <w:color w:val="000000" w:themeColor="text1"/>
          <w:sz w:val="32"/>
          <w:szCs w:val="32"/>
        </w:rPr>
        <w:t>在区域规划建设中应充分融入本市行政区域内黄酒历史文化元素，建设蕴含黄酒文化元素的黄酒小镇、特色街区、主题公园、城市标识等，彰显黄酒文化的特色和风采。</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snapToGrid w:val="0"/>
          <w:color w:val="000000" w:themeColor="text1"/>
          <w:sz w:val="32"/>
          <w:szCs w:val="32"/>
        </w:rPr>
      </w:pPr>
      <w:r>
        <w:rPr>
          <w:rFonts w:ascii="黑体" w:eastAsia="黑体" w:hAnsi="黑体" w:cs="黑体" w:hint="eastAsia"/>
          <w:bCs/>
          <w:snapToGrid w:val="0"/>
          <w:color w:val="000000" w:themeColor="text1"/>
          <w:sz w:val="32"/>
          <w:szCs w:val="32"/>
        </w:rPr>
        <w:t>第二十条【转型提升】</w:t>
      </w:r>
      <w:r w:rsidRPr="00592D7A">
        <w:rPr>
          <w:rFonts w:ascii="仿宋_GB2312" w:eastAsia="仿宋_GB2312" w:hAnsi="仿宋_GB2312" w:cs="仿宋_GB2312" w:hint="eastAsia"/>
          <w:bCs/>
          <w:snapToGrid w:val="0"/>
          <w:color w:val="000000" w:themeColor="text1"/>
          <w:sz w:val="32"/>
          <w:szCs w:val="32"/>
        </w:rPr>
        <w:t>绍兴黄酒生产企业应当采取自动化、智能化、数字化的改造手段，加快转型升级，推</w:t>
      </w:r>
      <w:r>
        <w:rPr>
          <w:rFonts w:ascii="仿宋_GB2312" w:eastAsia="仿宋_GB2312" w:hAnsi="仿宋_GB2312" w:cs="仿宋_GB2312" w:hint="eastAsia"/>
          <w:bCs/>
          <w:snapToGrid w:val="0"/>
          <w:color w:val="000000" w:themeColor="text1"/>
          <w:sz w:val="32"/>
          <w:szCs w:val="32"/>
        </w:rPr>
        <w:t>行</w:t>
      </w:r>
      <w:r w:rsidRPr="00592D7A">
        <w:rPr>
          <w:rFonts w:ascii="仿宋_GB2312" w:eastAsia="仿宋_GB2312" w:hAnsi="仿宋_GB2312" w:cs="仿宋_GB2312" w:hint="eastAsia"/>
          <w:bCs/>
          <w:snapToGrid w:val="0"/>
          <w:color w:val="000000" w:themeColor="text1"/>
          <w:sz w:val="32"/>
          <w:szCs w:val="32"/>
        </w:rPr>
        <w:t>个性化定制，发展服务型制造。</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bCs/>
          <w:snapToGrid w:val="0"/>
          <w:color w:val="000000" w:themeColor="text1"/>
          <w:sz w:val="32"/>
          <w:szCs w:val="32"/>
        </w:rPr>
      </w:pPr>
      <w:r>
        <w:rPr>
          <w:rFonts w:ascii="黑体" w:eastAsia="黑体" w:hAnsi="黑体" w:cs="黑体" w:hint="eastAsia"/>
          <w:bCs/>
          <w:snapToGrid w:val="0"/>
          <w:color w:val="000000" w:themeColor="text1"/>
          <w:sz w:val="32"/>
          <w:szCs w:val="32"/>
        </w:rPr>
        <w:t>第二十一条【融合提升】</w:t>
      </w:r>
      <w:r w:rsidRPr="00592D7A">
        <w:rPr>
          <w:rFonts w:ascii="仿宋_GB2312" w:eastAsia="仿宋_GB2312" w:hAnsi="仿宋_GB2312" w:cs="仿宋_GB2312" w:hint="eastAsia"/>
          <w:bCs/>
          <w:snapToGrid w:val="0"/>
          <w:color w:val="000000" w:themeColor="text1"/>
          <w:sz w:val="32"/>
          <w:szCs w:val="32"/>
        </w:rPr>
        <w:t>绍兴黄酒生产企业应当加快产业链、创新链、供应链、生态链有机融合，加快第一产业、第二产业和第三产业融合，实</w:t>
      </w:r>
      <w:r>
        <w:rPr>
          <w:rFonts w:ascii="仿宋_GB2312" w:eastAsia="仿宋_GB2312" w:hAnsi="仿宋_GB2312" w:cs="仿宋_GB2312" w:hint="eastAsia"/>
          <w:bCs/>
          <w:snapToGrid w:val="0"/>
          <w:color w:val="000000" w:themeColor="text1"/>
          <w:sz w:val="32"/>
          <w:szCs w:val="32"/>
        </w:rPr>
        <w:t>现</w:t>
      </w:r>
      <w:r w:rsidRPr="00592D7A">
        <w:rPr>
          <w:rFonts w:ascii="仿宋_GB2312" w:eastAsia="仿宋_GB2312" w:hAnsi="仿宋_GB2312" w:cs="仿宋_GB2312" w:hint="eastAsia"/>
          <w:bCs/>
          <w:snapToGrid w:val="0"/>
          <w:color w:val="000000" w:themeColor="text1"/>
          <w:sz w:val="32"/>
          <w:szCs w:val="32"/>
        </w:rPr>
        <w:t>跨界发展。</w:t>
      </w: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snapToGrid w:val="0"/>
          <w:color w:val="000000" w:themeColor="text1"/>
          <w:sz w:val="32"/>
          <w:szCs w:val="32"/>
        </w:rPr>
      </w:pPr>
      <w:r w:rsidRPr="00592D7A">
        <w:rPr>
          <w:rFonts w:ascii="仿宋_GB2312" w:eastAsia="仿宋_GB2312" w:hAnsi="仿宋_GB2312" w:cs="仿宋_GB2312" w:hint="eastAsia"/>
          <w:snapToGrid w:val="0"/>
          <w:color w:val="000000" w:themeColor="text1"/>
          <w:sz w:val="32"/>
          <w:szCs w:val="32"/>
        </w:rPr>
        <w:t>市和区、县（市）人民政府商务、</w:t>
      </w:r>
      <w:proofErr w:type="gramStart"/>
      <w:r w:rsidRPr="00592D7A">
        <w:rPr>
          <w:rFonts w:ascii="仿宋_GB2312" w:eastAsia="仿宋_GB2312" w:hAnsi="仿宋_GB2312" w:cs="仿宋_GB2312" w:hint="eastAsia"/>
          <w:snapToGrid w:val="0"/>
          <w:color w:val="000000" w:themeColor="text1"/>
          <w:sz w:val="32"/>
          <w:szCs w:val="32"/>
        </w:rPr>
        <w:t>文旅等</w:t>
      </w:r>
      <w:proofErr w:type="gramEnd"/>
      <w:r w:rsidRPr="00592D7A">
        <w:rPr>
          <w:rFonts w:ascii="仿宋_GB2312" w:eastAsia="仿宋_GB2312" w:hAnsi="仿宋_GB2312" w:cs="仿宋_GB2312" w:hint="eastAsia"/>
          <w:snapToGrid w:val="0"/>
          <w:color w:val="000000" w:themeColor="text1"/>
          <w:sz w:val="32"/>
          <w:szCs w:val="32"/>
        </w:rPr>
        <w:t>部门应当注重</w:t>
      </w:r>
      <w:r w:rsidRPr="00592D7A">
        <w:rPr>
          <w:rFonts w:ascii="仿宋_GB2312" w:eastAsia="仿宋_GB2312" w:hAnsi="仿宋_GB2312" w:cs="仿宋_GB2312"/>
          <w:snapToGrid w:val="0"/>
          <w:color w:val="000000" w:themeColor="text1"/>
          <w:sz w:val="32"/>
          <w:szCs w:val="32"/>
        </w:rPr>
        <w:lastRenderedPageBreak/>
        <w:t>开发黄酒文</w:t>
      </w:r>
      <w:r w:rsidRPr="00592D7A">
        <w:rPr>
          <w:rFonts w:ascii="仿宋_GB2312" w:eastAsia="仿宋_GB2312" w:hAnsi="仿宋_GB2312" w:cs="仿宋_GB2312" w:hint="eastAsia"/>
          <w:snapToGrid w:val="0"/>
          <w:color w:val="000000" w:themeColor="text1"/>
          <w:sz w:val="32"/>
          <w:szCs w:val="32"/>
        </w:rPr>
        <w:t>化、旅游、商业综合</w:t>
      </w:r>
      <w:r w:rsidRPr="00592D7A">
        <w:rPr>
          <w:rFonts w:ascii="仿宋_GB2312" w:eastAsia="仿宋_GB2312" w:hAnsi="仿宋_GB2312" w:cs="仿宋_GB2312"/>
          <w:snapToGrid w:val="0"/>
          <w:color w:val="000000" w:themeColor="text1"/>
          <w:sz w:val="32"/>
          <w:szCs w:val="32"/>
        </w:rPr>
        <w:t>项目</w:t>
      </w:r>
      <w:r w:rsidRPr="00592D7A">
        <w:rPr>
          <w:rFonts w:ascii="仿宋_GB2312" w:eastAsia="仿宋_GB2312" w:hAnsi="仿宋_GB2312" w:cs="仿宋_GB2312" w:hint="eastAsia"/>
          <w:snapToGrid w:val="0"/>
          <w:color w:val="000000" w:themeColor="text1"/>
          <w:sz w:val="32"/>
          <w:szCs w:val="32"/>
        </w:rPr>
        <w:t>，鼓励</w:t>
      </w:r>
      <w:r>
        <w:rPr>
          <w:rFonts w:ascii="仿宋_GB2312" w:eastAsia="仿宋_GB2312" w:hAnsi="仿宋_GB2312" w:cs="仿宋_GB2312" w:hint="eastAsia"/>
          <w:snapToGrid w:val="0"/>
          <w:color w:val="000000" w:themeColor="text1"/>
          <w:sz w:val="32"/>
          <w:szCs w:val="32"/>
        </w:rPr>
        <w:t>绍兴</w:t>
      </w:r>
      <w:r w:rsidRPr="00592D7A">
        <w:rPr>
          <w:rFonts w:ascii="仿宋_GB2312" w:eastAsia="仿宋_GB2312" w:hAnsi="仿宋_GB2312" w:cs="仿宋_GB2312" w:hint="eastAsia"/>
          <w:snapToGrid w:val="0"/>
          <w:color w:val="000000" w:themeColor="text1"/>
          <w:sz w:val="32"/>
          <w:szCs w:val="32"/>
        </w:rPr>
        <w:t>黄酒生产企业</w:t>
      </w:r>
      <w:r>
        <w:rPr>
          <w:rFonts w:ascii="仿宋_GB2312" w:eastAsia="仿宋_GB2312" w:hAnsi="仿宋_GB2312" w:cs="仿宋_GB2312" w:hint="eastAsia"/>
          <w:snapToGrid w:val="0"/>
          <w:color w:val="000000" w:themeColor="text1"/>
          <w:sz w:val="32"/>
          <w:szCs w:val="32"/>
        </w:rPr>
        <w:t>和商贸企业</w:t>
      </w:r>
      <w:r w:rsidRPr="00592D7A">
        <w:rPr>
          <w:rFonts w:ascii="仿宋_GB2312" w:eastAsia="仿宋_GB2312" w:hAnsi="仿宋_GB2312" w:cs="仿宋_GB2312" w:hint="eastAsia"/>
          <w:snapToGrid w:val="0"/>
          <w:color w:val="000000" w:themeColor="text1"/>
          <w:sz w:val="32"/>
          <w:szCs w:val="32"/>
        </w:rPr>
        <w:t>、</w:t>
      </w:r>
      <w:r w:rsidRPr="00592D7A">
        <w:rPr>
          <w:rFonts w:ascii="仿宋_GB2312" w:eastAsia="仿宋_GB2312" w:hAnsi="仿宋_GB2312" w:cs="仿宋_GB2312"/>
          <w:snapToGrid w:val="0"/>
          <w:color w:val="000000" w:themeColor="text1"/>
          <w:sz w:val="32"/>
          <w:szCs w:val="32"/>
        </w:rPr>
        <w:t>旅游企业</w:t>
      </w:r>
      <w:r w:rsidRPr="00592D7A">
        <w:rPr>
          <w:rFonts w:ascii="仿宋_GB2312" w:eastAsia="仿宋_GB2312" w:hAnsi="仿宋_GB2312" w:cs="仿宋_GB2312" w:hint="eastAsia"/>
          <w:snapToGrid w:val="0"/>
          <w:color w:val="000000" w:themeColor="text1"/>
          <w:sz w:val="32"/>
          <w:szCs w:val="32"/>
        </w:rPr>
        <w:t>合</w:t>
      </w:r>
      <w:r w:rsidRPr="00592D7A">
        <w:rPr>
          <w:rFonts w:ascii="仿宋_GB2312" w:eastAsia="仿宋_GB2312" w:hAnsi="仿宋_GB2312" w:cs="仿宋_GB2312"/>
          <w:snapToGrid w:val="0"/>
          <w:color w:val="000000" w:themeColor="text1"/>
          <w:sz w:val="32"/>
          <w:szCs w:val="32"/>
        </w:rPr>
        <w:t>作开发</w:t>
      </w:r>
      <w:r>
        <w:rPr>
          <w:rFonts w:ascii="仿宋_GB2312" w:eastAsia="仿宋_GB2312" w:hAnsi="仿宋_GB2312" w:cs="仿宋_GB2312" w:hint="eastAsia"/>
          <w:snapToGrid w:val="0"/>
          <w:color w:val="000000" w:themeColor="text1"/>
          <w:sz w:val="32"/>
          <w:szCs w:val="32"/>
        </w:rPr>
        <w:t>商贸、</w:t>
      </w:r>
      <w:r w:rsidRPr="00592D7A">
        <w:rPr>
          <w:rFonts w:ascii="仿宋_GB2312" w:eastAsia="仿宋_GB2312" w:hAnsi="仿宋_GB2312" w:cs="仿宋_GB2312"/>
          <w:snapToGrid w:val="0"/>
          <w:color w:val="000000" w:themeColor="text1"/>
          <w:sz w:val="32"/>
          <w:szCs w:val="32"/>
        </w:rPr>
        <w:t>旅游</w:t>
      </w:r>
      <w:r w:rsidRPr="00592D7A">
        <w:rPr>
          <w:rFonts w:ascii="仿宋_GB2312" w:eastAsia="仿宋_GB2312" w:hAnsi="仿宋_GB2312" w:cs="仿宋_GB2312" w:hint="eastAsia"/>
          <w:snapToGrid w:val="0"/>
          <w:color w:val="000000" w:themeColor="text1"/>
          <w:sz w:val="32"/>
          <w:szCs w:val="32"/>
        </w:rPr>
        <w:t>适销对路</w:t>
      </w:r>
      <w:r w:rsidRPr="00592D7A">
        <w:rPr>
          <w:rFonts w:ascii="仿宋_GB2312" w:eastAsia="仿宋_GB2312" w:hAnsi="仿宋_GB2312" w:cs="仿宋_GB2312"/>
          <w:snapToGrid w:val="0"/>
          <w:color w:val="000000" w:themeColor="text1"/>
          <w:sz w:val="32"/>
          <w:szCs w:val="32"/>
        </w:rPr>
        <w:t>产品，</w:t>
      </w:r>
      <w:r w:rsidRPr="00592D7A">
        <w:rPr>
          <w:rFonts w:ascii="仿宋_GB2312" w:eastAsia="仿宋_GB2312" w:hAnsi="仿宋_GB2312" w:cs="仿宋_GB2312" w:hint="eastAsia"/>
          <w:snapToGrid w:val="0"/>
          <w:color w:val="000000" w:themeColor="text1"/>
          <w:sz w:val="32"/>
          <w:szCs w:val="32"/>
        </w:rPr>
        <w:t>加快深度融合。</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hint="eastAsia"/>
          <w:snapToGrid w:val="0"/>
          <w:color w:val="000000" w:themeColor="text1"/>
          <w:sz w:val="32"/>
          <w:szCs w:val="32"/>
        </w:rPr>
        <w:t>市和区、县（市）人民政府和发改、科技等部门应当深化推进绍兴黄酒特色小镇建设，打造绍兴黄酒创新服务综合体，实现互动共赢发展。</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第二十二条【集群提升】</w:t>
      </w:r>
      <w:r>
        <w:rPr>
          <w:rFonts w:ascii="仿宋_GB2312" w:eastAsia="仿宋_GB2312" w:hAnsi="仿宋_GB2312" w:cs="仿宋_GB2312" w:hint="eastAsia"/>
          <w:bCs/>
          <w:snapToGrid w:val="0"/>
          <w:color w:val="000000" w:themeColor="text1"/>
          <w:sz w:val="32"/>
          <w:szCs w:val="32"/>
        </w:rPr>
        <w:t>鼓励有条件的绍兴黄酒生产企业成立产业发展联盟，实现抱团发展。</w:t>
      </w:r>
      <w:r>
        <w:rPr>
          <w:rFonts w:ascii="仿宋" w:eastAsia="仿宋_GB2312" w:hAnsi="仿宋" w:cs="Times New Roman" w:hint="eastAsia"/>
          <w:color w:val="000000" w:themeColor="text1"/>
          <w:sz w:val="32"/>
          <w:szCs w:val="32"/>
        </w:rPr>
        <w:t>市和区、县（市）人民政府应当</w:t>
      </w:r>
      <w:r>
        <w:rPr>
          <w:rFonts w:ascii="仿宋" w:eastAsia="仿宋_GB2312" w:hAnsi="仿宋" w:cs="Times New Roman" w:hint="eastAsia"/>
          <w:snapToGrid w:val="0"/>
          <w:color w:val="000000" w:themeColor="text1"/>
          <w:sz w:val="32"/>
          <w:szCs w:val="32"/>
        </w:rPr>
        <w:t>制定绍兴黄酒产业发展规划和行动方案，强化产业发展核心区和</w:t>
      </w:r>
      <w:proofErr w:type="gramStart"/>
      <w:r>
        <w:rPr>
          <w:rFonts w:ascii="仿宋" w:eastAsia="仿宋_GB2312" w:hAnsi="仿宋" w:cs="Times New Roman" w:hint="eastAsia"/>
          <w:snapToGrid w:val="0"/>
          <w:color w:val="000000" w:themeColor="text1"/>
          <w:sz w:val="32"/>
          <w:szCs w:val="32"/>
        </w:rPr>
        <w:t>联动区协作</w:t>
      </w:r>
      <w:proofErr w:type="gramEnd"/>
      <w:r>
        <w:rPr>
          <w:rFonts w:ascii="仿宋" w:eastAsia="仿宋_GB2312" w:hAnsi="仿宋" w:cs="Times New Roman" w:hint="eastAsia"/>
          <w:snapToGrid w:val="0"/>
          <w:color w:val="000000" w:themeColor="text1"/>
          <w:sz w:val="32"/>
          <w:szCs w:val="32"/>
        </w:rPr>
        <w:t>协同，</w:t>
      </w:r>
      <w:r w:rsidRPr="00592D7A">
        <w:rPr>
          <w:rFonts w:ascii="仿宋" w:eastAsia="仿宋_GB2312" w:hAnsi="仿宋" w:cs="Times New Roman" w:hint="eastAsia"/>
          <w:snapToGrid w:val="0"/>
          <w:sz w:val="32"/>
          <w:szCs w:val="32"/>
        </w:rPr>
        <w:t>推进黄酒产业园建设，</w:t>
      </w:r>
      <w:r>
        <w:rPr>
          <w:rFonts w:ascii="仿宋" w:eastAsia="仿宋_GB2312" w:hAnsi="仿宋" w:cs="Times New Roman" w:hint="eastAsia"/>
          <w:snapToGrid w:val="0"/>
          <w:color w:val="000000" w:themeColor="text1"/>
          <w:sz w:val="32"/>
          <w:szCs w:val="32"/>
        </w:rPr>
        <w:t>培育形成绍兴黄酒产业集群发展新格局。</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第二十三条【服务提升】</w:t>
      </w:r>
      <w:r>
        <w:rPr>
          <w:rFonts w:ascii="仿宋" w:eastAsia="仿宋_GB2312" w:hAnsi="仿宋" w:cs="Times New Roman" w:hint="eastAsia"/>
          <w:color w:val="000000" w:themeColor="text1"/>
          <w:sz w:val="32"/>
          <w:szCs w:val="32"/>
        </w:rPr>
        <w:t>市和区、县（市）人民政府</w:t>
      </w:r>
      <w:r>
        <w:rPr>
          <w:rFonts w:ascii="仿宋" w:eastAsia="仿宋_GB2312" w:hAnsi="仿宋" w:cs="Times New Roman" w:hint="eastAsia"/>
          <w:snapToGrid w:val="0"/>
          <w:color w:val="000000" w:themeColor="text1"/>
          <w:sz w:val="32"/>
          <w:szCs w:val="32"/>
        </w:rPr>
        <w:t>应当着力打造“中国黄酒之都、世界美酒产区”，</w:t>
      </w:r>
      <w:r>
        <w:rPr>
          <w:rFonts w:ascii="仿宋" w:eastAsia="仿宋_GB2312" w:hAnsi="仿宋" w:cs="Times New Roman"/>
          <w:snapToGrid w:val="0"/>
          <w:color w:val="000000" w:themeColor="text1"/>
          <w:sz w:val="32"/>
          <w:szCs w:val="32"/>
        </w:rPr>
        <w:t>设立</w:t>
      </w: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黄酒</w:t>
      </w:r>
      <w:r>
        <w:rPr>
          <w:rFonts w:ascii="仿宋" w:eastAsia="仿宋_GB2312" w:hAnsi="仿宋" w:cs="Times New Roman" w:hint="eastAsia"/>
          <w:snapToGrid w:val="0"/>
          <w:color w:val="000000" w:themeColor="text1"/>
          <w:sz w:val="32"/>
          <w:szCs w:val="32"/>
        </w:rPr>
        <w:t>产业</w:t>
      </w:r>
      <w:r>
        <w:rPr>
          <w:rFonts w:ascii="仿宋" w:eastAsia="仿宋_GB2312" w:hAnsi="仿宋" w:cs="Times New Roman"/>
          <w:snapToGrid w:val="0"/>
          <w:color w:val="000000" w:themeColor="text1"/>
          <w:sz w:val="32"/>
          <w:szCs w:val="32"/>
        </w:rPr>
        <w:t>发展基金</w:t>
      </w:r>
      <w:r>
        <w:rPr>
          <w:rFonts w:ascii="仿宋" w:eastAsia="仿宋_GB2312" w:hAnsi="仿宋" w:cs="Times New Roman" w:hint="eastAsia"/>
          <w:snapToGrid w:val="0"/>
          <w:color w:val="000000" w:themeColor="text1"/>
          <w:sz w:val="32"/>
          <w:szCs w:val="32"/>
        </w:rPr>
        <w:t>，制定专项政策，积极支持和优化配置绍兴黄酒产业发展所需的土地、资金、技术、人才等各类要素，推动黄酒产业规范有序发展。</w:t>
      </w:r>
    </w:p>
    <w:p w:rsidR="006D37F0" w:rsidRDefault="005C7033">
      <w:pPr>
        <w:overflowPunct w:val="0"/>
        <w:adjustRightInd w:val="0"/>
        <w:snapToGrid w:val="0"/>
        <w:spacing w:line="540" w:lineRule="exact"/>
        <w:ind w:firstLineChars="200" w:firstLine="640"/>
        <w:rPr>
          <w:rFonts w:ascii="黑体" w:eastAsia="黑体" w:hAnsi="黑体" w:cs="黑体"/>
          <w:bCs/>
          <w:snapToGrid w:val="0"/>
          <w:color w:val="000000" w:themeColor="text1"/>
          <w:sz w:val="32"/>
          <w:szCs w:val="32"/>
        </w:rPr>
      </w:pPr>
      <w:r>
        <w:rPr>
          <w:rFonts w:ascii="仿宋" w:eastAsia="仿宋_GB2312" w:hAnsi="仿宋" w:cs="Times New Roman" w:hint="eastAsia"/>
          <w:color w:val="000000" w:themeColor="text1"/>
          <w:sz w:val="32"/>
          <w:szCs w:val="32"/>
        </w:rPr>
        <w:t>市和区、县（市）人民政府</w:t>
      </w:r>
      <w:r>
        <w:rPr>
          <w:rFonts w:ascii="仿宋" w:eastAsia="仿宋_GB2312" w:hAnsi="仿宋" w:cs="Times New Roman" w:hint="eastAsia"/>
          <w:snapToGrid w:val="0"/>
          <w:color w:val="000000" w:themeColor="text1"/>
          <w:sz w:val="32"/>
          <w:szCs w:val="32"/>
        </w:rPr>
        <w:t>应当优化审批服务，简化审批流程，对重大黄酒产业项目开辟绿色通道，推动绍兴黄酒产业提升发展。市场监督管理部门应加大绍兴黄酒行业中的知识产权保护和反不正当竞争执法力度，营造公平竞争、规范透明的市场环境。</w:t>
      </w:r>
    </w:p>
    <w:p w:rsidR="006D37F0" w:rsidRDefault="006D37F0" w:rsidP="00592D7A">
      <w:pPr>
        <w:spacing w:line="600" w:lineRule="exact"/>
        <w:rPr>
          <w:rFonts w:ascii="黑体" w:eastAsia="黑体" w:hAnsi="黑体" w:cs="黑体"/>
          <w:bCs/>
          <w:color w:val="000000" w:themeColor="text1"/>
          <w:sz w:val="32"/>
          <w:szCs w:val="32"/>
        </w:rPr>
      </w:pPr>
    </w:p>
    <w:p w:rsidR="006D37F0" w:rsidRPr="00592D7A" w:rsidRDefault="005C7033" w:rsidP="00592D7A">
      <w:pPr>
        <w:spacing w:line="600" w:lineRule="exact"/>
        <w:ind w:firstLine="2560"/>
        <w:rPr>
          <w:rFonts w:ascii="黑体" w:eastAsia="黑体" w:hAnsi="黑体" w:cs="黑体"/>
          <w:bCs/>
          <w:color w:val="000000" w:themeColor="text1"/>
          <w:sz w:val="32"/>
          <w:szCs w:val="32"/>
        </w:rPr>
      </w:pPr>
      <w:r w:rsidRPr="00592D7A">
        <w:rPr>
          <w:rFonts w:ascii="黑体" w:eastAsia="黑体" w:hAnsi="黑体" w:cs="黑体"/>
          <w:bCs/>
          <w:color w:val="000000" w:themeColor="text1"/>
          <w:sz w:val="32"/>
          <w:szCs w:val="32"/>
        </w:rPr>
        <w:t>第四章  行业</w:t>
      </w:r>
      <w:r>
        <w:rPr>
          <w:rFonts w:ascii="黑体" w:eastAsia="黑体" w:hAnsi="黑体" w:cs="黑体" w:hint="eastAsia"/>
          <w:bCs/>
          <w:color w:val="000000" w:themeColor="text1"/>
          <w:sz w:val="32"/>
          <w:szCs w:val="32"/>
        </w:rPr>
        <w:t>管理</w:t>
      </w:r>
    </w:p>
    <w:p w:rsidR="006D37F0" w:rsidRDefault="006D37F0">
      <w:pPr>
        <w:spacing w:line="600" w:lineRule="exact"/>
        <w:ind w:firstLineChars="150" w:firstLine="482"/>
        <w:rPr>
          <w:rFonts w:ascii="仿宋" w:eastAsia="仿宋_GB2312" w:hAnsi="仿宋" w:cs="Times New Roman"/>
          <w:b/>
          <w:color w:val="000000" w:themeColor="text1"/>
          <w:kern w:val="0"/>
          <w:sz w:val="32"/>
          <w:szCs w:val="32"/>
        </w:rPr>
      </w:pPr>
    </w:p>
    <w:p w:rsidR="006D37F0" w:rsidRDefault="005C7033">
      <w:pPr>
        <w:overflowPunct w:val="0"/>
        <w:adjustRightInd w:val="0"/>
        <w:snapToGrid w:val="0"/>
        <w:spacing w:line="540" w:lineRule="exact"/>
        <w:ind w:firstLineChars="200" w:firstLine="640"/>
        <w:textAlignment w:val="center"/>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第二十四条【行业协会】</w:t>
      </w:r>
      <w:r w:rsidRPr="00592D7A">
        <w:rPr>
          <w:rFonts w:ascii="仿宋_GB2312" w:eastAsia="仿宋_GB2312" w:hAnsi="仿宋_GB2312" w:cs="黑体" w:hint="eastAsia"/>
          <w:bCs/>
          <w:snapToGrid w:val="0"/>
          <w:color w:val="000000" w:themeColor="text1"/>
          <w:sz w:val="32"/>
          <w:szCs w:val="32"/>
        </w:rPr>
        <w:t>绍兴</w:t>
      </w:r>
      <w:r>
        <w:rPr>
          <w:rFonts w:ascii="仿宋_GB2312" w:eastAsia="仿宋_GB2312" w:hAnsi="仿宋_GB2312" w:cs="黑体" w:hint="eastAsia"/>
          <w:bCs/>
          <w:snapToGrid w:val="0"/>
          <w:color w:val="000000" w:themeColor="text1"/>
          <w:sz w:val="32"/>
          <w:szCs w:val="32"/>
        </w:rPr>
        <w:t>市黄酒行业协会是本市行</w:t>
      </w:r>
      <w:r>
        <w:rPr>
          <w:rFonts w:ascii="仿宋_GB2312" w:eastAsia="仿宋_GB2312" w:hAnsi="仿宋_GB2312" w:cs="黑体" w:hint="eastAsia"/>
          <w:bCs/>
          <w:snapToGrid w:val="0"/>
          <w:color w:val="000000" w:themeColor="text1"/>
          <w:sz w:val="32"/>
          <w:szCs w:val="32"/>
        </w:rPr>
        <w:lastRenderedPageBreak/>
        <w:t>政区域内黄酒生产经营企业和相关单位自愿成立的行业性、地方性社会团体法人和自律组织，</w:t>
      </w:r>
      <w:r>
        <w:rPr>
          <w:rFonts w:ascii="仿宋" w:eastAsia="仿宋_GB2312" w:hAnsi="仿宋" w:cs="Times New Roman"/>
          <w:snapToGrid w:val="0"/>
          <w:color w:val="000000" w:themeColor="text1"/>
          <w:sz w:val="32"/>
          <w:szCs w:val="32"/>
        </w:rPr>
        <w:t>管理和服务</w:t>
      </w:r>
      <w:r>
        <w:rPr>
          <w:rFonts w:ascii="仿宋" w:eastAsia="仿宋_GB2312" w:hAnsi="仿宋" w:cs="Times New Roman" w:hint="eastAsia"/>
          <w:snapToGrid w:val="0"/>
          <w:color w:val="000000" w:themeColor="text1"/>
          <w:sz w:val="32"/>
          <w:szCs w:val="32"/>
        </w:rPr>
        <w:t>本市行政区域内</w:t>
      </w:r>
      <w:r>
        <w:rPr>
          <w:rFonts w:ascii="仿宋" w:eastAsia="仿宋_GB2312" w:hAnsi="仿宋" w:cs="Times New Roman"/>
          <w:snapToGrid w:val="0"/>
          <w:color w:val="000000" w:themeColor="text1"/>
          <w:sz w:val="32"/>
          <w:szCs w:val="32"/>
        </w:rPr>
        <w:t>黄酒行业</w:t>
      </w:r>
      <w:r>
        <w:rPr>
          <w:rFonts w:ascii="仿宋" w:eastAsia="仿宋_GB2312" w:hAnsi="仿宋" w:cs="Times New Roman" w:hint="eastAsia"/>
          <w:snapToGrid w:val="0"/>
          <w:color w:val="000000" w:themeColor="text1"/>
          <w:sz w:val="32"/>
          <w:szCs w:val="32"/>
        </w:rPr>
        <w:t>相关事务</w:t>
      </w:r>
      <w:r>
        <w:rPr>
          <w:rFonts w:ascii="仿宋" w:eastAsia="仿宋_GB2312" w:hAnsi="仿宋" w:cs="Times New Roman"/>
          <w:snapToGrid w:val="0"/>
          <w:color w:val="000000" w:themeColor="text1"/>
          <w:sz w:val="32"/>
          <w:szCs w:val="32"/>
        </w:rPr>
        <w:t>。</w:t>
      </w:r>
    </w:p>
    <w:p w:rsidR="006D37F0" w:rsidRDefault="005C7033">
      <w:pPr>
        <w:spacing w:line="600" w:lineRule="exact"/>
        <w:ind w:firstLineChars="200" w:firstLine="640"/>
        <w:rPr>
          <w:rFonts w:ascii="仿宋" w:eastAsia="仿宋_GB2312" w:hAnsi="仿宋" w:cs="Times New Roman"/>
          <w:color w:val="000000" w:themeColor="text1"/>
          <w:kern w:val="0"/>
          <w:sz w:val="32"/>
          <w:szCs w:val="32"/>
        </w:rPr>
      </w:pPr>
      <w:r>
        <w:rPr>
          <w:rFonts w:ascii="黑体" w:eastAsia="黑体" w:hAnsi="黑体" w:cs="黑体" w:hint="eastAsia"/>
          <w:bCs/>
          <w:snapToGrid w:val="0"/>
          <w:color w:val="000000" w:themeColor="text1"/>
          <w:sz w:val="32"/>
          <w:szCs w:val="32"/>
        </w:rPr>
        <w:t>第二十五条【协会职责】</w:t>
      </w:r>
      <w:r w:rsidRPr="00592D7A">
        <w:rPr>
          <w:rFonts w:ascii="仿宋" w:eastAsia="仿宋_GB2312" w:hAnsi="仿宋" w:cs="Times New Roman" w:hint="eastAsia"/>
          <w:color w:val="000000" w:themeColor="text1"/>
          <w:kern w:val="0"/>
          <w:sz w:val="32"/>
          <w:szCs w:val="32"/>
        </w:rPr>
        <w:t>绍兴</w:t>
      </w:r>
      <w:r>
        <w:rPr>
          <w:rFonts w:ascii="仿宋" w:eastAsia="仿宋_GB2312" w:hAnsi="仿宋" w:cs="Times New Roman"/>
          <w:color w:val="000000" w:themeColor="text1"/>
          <w:kern w:val="0"/>
          <w:sz w:val="32"/>
          <w:szCs w:val="32"/>
        </w:rPr>
        <w:t>市黄酒行业协会应当履行下列职责：</w:t>
      </w:r>
    </w:p>
    <w:p w:rsidR="006D37F0" w:rsidRDefault="005C7033">
      <w:pPr>
        <w:spacing w:line="600" w:lineRule="exact"/>
        <w:ind w:firstLineChars="150" w:firstLine="480"/>
        <w:rPr>
          <w:rFonts w:ascii="仿宋" w:eastAsia="仿宋_GB2312" w:hAnsi="仿宋" w:cs="Times New Roman"/>
          <w:color w:val="000000" w:themeColor="text1"/>
          <w:kern w:val="0"/>
          <w:sz w:val="32"/>
          <w:szCs w:val="32"/>
        </w:rPr>
      </w:pPr>
      <w:r>
        <w:rPr>
          <w:rFonts w:ascii="仿宋" w:eastAsia="仿宋_GB2312" w:hAnsi="仿宋" w:cs="Times New Roman"/>
          <w:color w:val="000000" w:themeColor="text1"/>
          <w:kern w:val="0"/>
          <w:sz w:val="32"/>
          <w:szCs w:val="32"/>
        </w:rPr>
        <w:t>（一）</w:t>
      </w:r>
      <w:r>
        <w:rPr>
          <w:rFonts w:ascii="仿宋" w:eastAsia="仿宋_GB2312" w:hAnsi="仿宋" w:cs="Times New Roman" w:hint="eastAsia"/>
          <w:color w:val="000000" w:themeColor="text1"/>
          <w:kern w:val="0"/>
          <w:sz w:val="32"/>
          <w:szCs w:val="32"/>
        </w:rPr>
        <w:t>参与</w:t>
      </w:r>
      <w:r>
        <w:rPr>
          <w:rFonts w:ascii="仿宋" w:eastAsia="仿宋_GB2312" w:hAnsi="仿宋" w:cs="Times New Roman"/>
          <w:color w:val="000000" w:themeColor="text1"/>
          <w:kern w:val="0"/>
          <w:sz w:val="32"/>
          <w:szCs w:val="32"/>
        </w:rPr>
        <w:t>行业政策研究</w:t>
      </w:r>
      <w:r>
        <w:rPr>
          <w:rFonts w:ascii="仿宋" w:eastAsia="仿宋_GB2312" w:hAnsi="仿宋" w:cs="Times New Roman" w:hint="eastAsia"/>
          <w:color w:val="000000" w:themeColor="text1"/>
          <w:kern w:val="0"/>
          <w:sz w:val="32"/>
          <w:szCs w:val="32"/>
        </w:rPr>
        <w:t>和</w:t>
      </w:r>
      <w:r>
        <w:rPr>
          <w:rFonts w:ascii="仿宋" w:eastAsia="仿宋_GB2312" w:hAnsi="仿宋" w:cs="Times New Roman"/>
          <w:color w:val="000000" w:themeColor="text1"/>
          <w:kern w:val="0"/>
          <w:sz w:val="32"/>
          <w:szCs w:val="32"/>
        </w:rPr>
        <w:t>相关标准制定和修订工作；</w:t>
      </w:r>
    </w:p>
    <w:p w:rsidR="006D37F0" w:rsidRDefault="005C7033">
      <w:pPr>
        <w:spacing w:line="600" w:lineRule="exact"/>
        <w:ind w:firstLineChars="150" w:firstLine="480"/>
        <w:rPr>
          <w:rFonts w:ascii="仿宋" w:eastAsia="仿宋_GB2312" w:hAnsi="仿宋" w:cs="Times New Roman"/>
          <w:color w:val="000000" w:themeColor="text1"/>
          <w:kern w:val="0"/>
          <w:sz w:val="32"/>
          <w:szCs w:val="32"/>
        </w:rPr>
      </w:pPr>
      <w:r>
        <w:rPr>
          <w:rFonts w:ascii="仿宋" w:eastAsia="仿宋_GB2312" w:hAnsi="仿宋" w:cs="Times New Roman"/>
          <w:color w:val="000000" w:themeColor="text1"/>
          <w:kern w:val="0"/>
          <w:sz w:val="32"/>
          <w:szCs w:val="32"/>
        </w:rPr>
        <w:t>（二）</w:t>
      </w:r>
      <w:r>
        <w:rPr>
          <w:rFonts w:ascii="仿宋" w:eastAsia="仿宋_GB2312" w:hAnsi="仿宋" w:cs="Times New Roman" w:hint="eastAsia"/>
          <w:snapToGrid w:val="0"/>
          <w:color w:val="000000" w:themeColor="text1"/>
          <w:sz w:val="32"/>
          <w:szCs w:val="32"/>
        </w:rPr>
        <w:t>开展绍兴黄酒产品成本指导价统计分析和信息发布；</w:t>
      </w:r>
    </w:p>
    <w:p w:rsidR="006D37F0" w:rsidRDefault="005C7033">
      <w:pPr>
        <w:spacing w:line="600" w:lineRule="exact"/>
        <w:ind w:firstLineChars="150" w:firstLine="480"/>
        <w:rPr>
          <w:rFonts w:ascii="仿宋" w:eastAsia="仿宋_GB2312" w:hAnsi="仿宋" w:cs="Times New Roman"/>
          <w:snapToGrid w:val="0"/>
          <w:color w:val="000000" w:themeColor="text1"/>
          <w:sz w:val="32"/>
          <w:szCs w:val="32"/>
        </w:rPr>
      </w:pPr>
      <w:r>
        <w:rPr>
          <w:rFonts w:ascii="仿宋" w:eastAsia="仿宋_GB2312" w:hAnsi="仿宋" w:cs="Times New Roman" w:hint="eastAsia"/>
          <w:snapToGrid w:val="0"/>
          <w:color w:val="000000" w:themeColor="text1"/>
          <w:sz w:val="32"/>
          <w:szCs w:val="32"/>
        </w:rPr>
        <w:t>（三）制定绍兴黄酒证明商标管理规范标准和年份</w:t>
      </w:r>
      <w:proofErr w:type="gramStart"/>
      <w:r>
        <w:rPr>
          <w:rFonts w:ascii="仿宋" w:eastAsia="仿宋_GB2312" w:hAnsi="仿宋" w:cs="Times New Roman" w:hint="eastAsia"/>
          <w:snapToGrid w:val="0"/>
          <w:color w:val="000000" w:themeColor="text1"/>
          <w:sz w:val="32"/>
          <w:szCs w:val="32"/>
        </w:rPr>
        <w:t>酒管理</w:t>
      </w:r>
      <w:proofErr w:type="gramEnd"/>
      <w:r>
        <w:rPr>
          <w:rFonts w:ascii="仿宋" w:eastAsia="仿宋_GB2312" w:hAnsi="仿宋" w:cs="Times New Roman" w:hint="eastAsia"/>
          <w:snapToGrid w:val="0"/>
          <w:color w:val="000000" w:themeColor="text1"/>
          <w:sz w:val="32"/>
          <w:szCs w:val="32"/>
        </w:rPr>
        <w:t>规范标准，协助市场监督管理部门和企业开展绍兴酒地理标志使用管理；</w:t>
      </w:r>
    </w:p>
    <w:p w:rsidR="006D37F0" w:rsidRDefault="005C7033">
      <w:pPr>
        <w:overflowPunct w:val="0"/>
        <w:adjustRightInd w:val="0"/>
        <w:snapToGrid w:val="0"/>
        <w:spacing w:line="540" w:lineRule="exact"/>
        <w:ind w:firstLineChars="150" w:firstLine="480"/>
        <w:textAlignment w:val="center"/>
        <w:rPr>
          <w:rFonts w:ascii="仿宋" w:eastAsia="仿宋_GB2312" w:hAnsi="仿宋" w:cs="Times New Roman"/>
          <w:snapToGrid w:val="0"/>
          <w:color w:val="000000" w:themeColor="text1"/>
          <w:sz w:val="32"/>
          <w:szCs w:val="32"/>
        </w:rPr>
      </w:pPr>
      <w:r>
        <w:rPr>
          <w:rFonts w:ascii="仿宋" w:eastAsia="仿宋_GB2312" w:hAnsi="仿宋" w:cs="Times New Roman" w:hint="eastAsia"/>
          <w:snapToGrid w:val="0"/>
          <w:color w:val="000000" w:themeColor="text1"/>
          <w:sz w:val="32"/>
          <w:szCs w:val="32"/>
        </w:rPr>
        <w:t>（四）会同会员企业配合市场监督管理部门查处乱（虚）标黄酒年份和低价倾销黄酒以及未经授权许可使用绍兴黄酒证明商标和未经获准使用绍兴酒地理标志，维护会员合法权益；</w:t>
      </w:r>
    </w:p>
    <w:p w:rsidR="006D37F0" w:rsidRDefault="005C7033">
      <w:pPr>
        <w:spacing w:line="600" w:lineRule="exact"/>
        <w:ind w:firstLineChars="150" w:firstLine="480"/>
        <w:rPr>
          <w:rFonts w:ascii="仿宋" w:eastAsia="仿宋_GB2312" w:hAnsi="仿宋" w:cs="Times New Roman"/>
          <w:color w:val="000000" w:themeColor="text1"/>
          <w:kern w:val="0"/>
          <w:sz w:val="32"/>
          <w:szCs w:val="32"/>
        </w:rPr>
      </w:pPr>
      <w:r>
        <w:rPr>
          <w:rFonts w:ascii="仿宋" w:eastAsia="仿宋_GB2312" w:hAnsi="仿宋" w:cs="Times New Roman" w:hint="eastAsia"/>
          <w:color w:val="000000" w:themeColor="text1"/>
          <w:kern w:val="0"/>
          <w:sz w:val="32"/>
          <w:szCs w:val="32"/>
        </w:rPr>
        <w:t>（五）组织绍兴黄酒生产企业利用线上线下各种渠道，创设各种服务载体和平台，开展绍兴黄酒整体宣传推介；</w:t>
      </w:r>
    </w:p>
    <w:p w:rsidR="006D37F0" w:rsidRDefault="005C7033">
      <w:pPr>
        <w:spacing w:line="600" w:lineRule="exact"/>
        <w:ind w:firstLineChars="150" w:firstLine="480"/>
        <w:rPr>
          <w:rFonts w:ascii="仿宋" w:eastAsia="仿宋_GB2312" w:hAnsi="仿宋" w:cs="Times New Roman"/>
          <w:color w:val="000000" w:themeColor="text1"/>
          <w:kern w:val="0"/>
          <w:sz w:val="32"/>
          <w:szCs w:val="32"/>
        </w:rPr>
      </w:pPr>
      <w:r>
        <w:rPr>
          <w:rFonts w:ascii="仿宋" w:eastAsia="仿宋_GB2312" w:hAnsi="仿宋" w:cs="Times New Roman"/>
          <w:color w:val="000000" w:themeColor="text1"/>
          <w:kern w:val="0"/>
          <w:sz w:val="32"/>
          <w:szCs w:val="32"/>
        </w:rPr>
        <w:t>（</w:t>
      </w:r>
      <w:r>
        <w:rPr>
          <w:rFonts w:ascii="仿宋" w:eastAsia="仿宋_GB2312" w:hAnsi="仿宋" w:cs="Times New Roman" w:hint="eastAsia"/>
          <w:color w:val="000000" w:themeColor="text1"/>
          <w:kern w:val="0"/>
          <w:sz w:val="32"/>
          <w:szCs w:val="32"/>
        </w:rPr>
        <w:t>六</w:t>
      </w:r>
      <w:r>
        <w:rPr>
          <w:rFonts w:ascii="仿宋" w:eastAsia="仿宋_GB2312" w:hAnsi="仿宋" w:cs="Times New Roman"/>
          <w:color w:val="000000" w:themeColor="text1"/>
          <w:kern w:val="0"/>
          <w:sz w:val="32"/>
          <w:szCs w:val="32"/>
        </w:rPr>
        <w:t>）</w:t>
      </w:r>
      <w:r>
        <w:rPr>
          <w:rFonts w:ascii="仿宋" w:eastAsia="仿宋_GB2312" w:hAnsi="仿宋" w:cs="Times New Roman" w:hint="eastAsia"/>
          <w:color w:val="000000" w:themeColor="text1"/>
          <w:kern w:val="0"/>
          <w:sz w:val="32"/>
          <w:szCs w:val="32"/>
        </w:rPr>
        <w:t>其他</w:t>
      </w:r>
      <w:r>
        <w:rPr>
          <w:rFonts w:ascii="仿宋" w:eastAsia="仿宋_GB2312" w:hAnsi="仿宋" w:cs="Times New Roman"/>
          <w:color w:val="000000" w:themeColor="text1"/>
          <w:kern w:val="0"/>
          <w:sz w:val="32"/>
          <w:szCs w:val="32"/>
        </w:rPr>
        <w:t>法律、行政法规、规章以及协会章程规定的职责。</w:t>
      </w:r>
    </w:p>
    <w:p w:rsidR="006D37F0" w:rsidRDefault="005C7033">
      <w:pPr>
        <w:overflowPunct w:val="0"/>
        <w:adjustRightInd w:val="0"/>
        <w:snapToGrid w:val="0"/>
        <w:spacing w:line="540" w:lineRule="exact"/>
        <w:ind w:firstLineChars="200" w:firstLine="640"/>
        <w:textAlignment w:val="center"/>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第二十六条【协会管理】</w:t>
      </w:r>
      <w:r w:rsidRPr="00592D7A">
        <w:rPr>
          <w:rFonts w:ascii="仿宋" w:eastAsia="仿宋_GB2312" w:hAnsi="仿宋" w:cs="Times New Roman" w:hint="eastAsia"/>
          <w:snapToGrid w:val="0"/>
          <w:color w:val="000000" w:themeColor="text1"/>
          <w:sz w:val="32"/>
          <w:szCs w:val="32"/>
        </w:rPr>
        <w:t>绍兴</w:t>
      </w:r>
      <w:r>
        <w:rPr>
          <w:rFonts w:ascii="仿宋" w:eastAsia="仿宋_GB2312" w:hAnsi="仿宋" w:cs="Times New Roman" w:hint="eastAsia"/>
          <w:snapToGrid w:val="0"/>
          <w:color w:val="000000" w:themeColor="text1"/>
          <w:sz w:val="32"/>
          <w:szCs w:val="32"/>
        </w:rPr>
        <w:t>市黄酒行业协会应当制定行业会员自律公约及其他行为规范，加强行业自律和诚信建设，规范会员行为，实行长效管理。</w:t>
      </w:r>
    </w:p>
    <w:p w:rsidR="006D37F0" w:rsidRDefault="005C7033">
      <w:pPr>
        <w:overflowPunct w:val="0"/>
        <w:adjustRightInd w:val="0"/>
        <w:snapToGrid w:val="0"/>
        <w:spacing w:line="540" w:lineRule="exact"/>
        <w:ind w:firstLineChars="200" w:firstLine="640"/>
        <w:rPr>
          <w:rFonts w:ascii="仿宋_GB2312" w:eastAsia="仿宋_GB2312" w:hAnsi="仿宋_GB2312" w:cs="黑体"/>
          <w:bCs/>
          <w:snapToGrid w:val="0"/>
          <w:color w:val="000000" w:themeColor="text1"/>
          <w:sz w:val="32"/>
          <w:szCs w:val="32"/>
        </w:rPr>
      </w:pPr>
      <w:r>
        <w:rPr>
          <w:rFonts w:ascii="黑体" w:eastAsia="黑体" w:hAnsi="黑体" w:cs="黑体" w:hint="eastAsia"/>
          <w:bCs/>
          <w:snapToGrid w:val="0"/>
          <w:color w:val="000000" w:themeColor="text1"/>
          <w:sz w:val="32"/>
          <w:szCs w:val="32"/>
        </w:rPr>
        <w:t>第二十七条【地理标志管理】</w:t>
      </w:r>
      <w:r w:rsidRPr="00592D7A">
        <w:rPr>
          <w:rFonts w:ascii="仿宋_GB2312" w:eastAsia="仿宋_GB2312" w:hAnsi="仿宋_GB2312" w:cs="仿宋_GB2312" w:hint="eastAsia"/>
          <w:bCs/>
          <w:snapToGrid w:val="0"/>
          <w:color w:val="000000" w:themeColor="text1"/>
          <w:sz w:val="32"/>
          <w:szCs w:val="32"/>
        </w:rPr>
        <w:t>绍兴市黄酒行业协会应当配合市场监督管理部门对绍兴黄酒地理标志产品实施</w:t>
      </w:r>
      <w:r w:rsidRPr="00947841">
        <w:rPr>
          <w:rFonts w:ascii="仿宋_GB2312" w:eastAsia="仿宋_GB2312" w:hAnsi="仿宋_GB2312" w:cs="仿宋_GB2312" w:hint="eastAsia"/>
          <w:bCs/>
          <w:snapToGrid w:val="0"/>
          <w:color w:val="000000" w:themeColor="text1"/>
          <w:sz w:val="32"/>
          <w:szCs w:val="32"/>
        </w:rPr>
        <w:t>保护，</w:t>
      </w:r>
      <w:r w:rsidRPr="00947841">
        <w:rPr>
          <w:rFonts w:ascii="仿宋_GB2312" w:eastAsia="仿宋_GB2312" w:hAnsi="仿宋_GB2312" w:cs="仿宋_GB2312" w:hint="eastAsia"/>
          <w:bCs/>
          <w:snapToGrid w:val="0"/>
          <w:color w:val="000000" w:themeColor="text1"/>
          <w:sz w:val="32"/>
          <w:szCs w:val="32"/>
        </w:rPr>
        <w:lastRenderedPageBreak/>
        <w:t>督促</w:t>
      </w:r>
      <w:r>
        <w:rPr>
          <w:rFonts w:ascii="仿宋_GB2312" w:eastAsia="仿宋_GB2312" w:hAnsi="仿宋_GB2312" w:cs="仿宋_GB2312" w:hint="eastAsia"/>
          <w:bCs/>
          <w:snapToGrid w:val="0"/>
          <w:color w:val="000000" w:themeColor="text1"/>
          <w:sz w:val="32"/>
          <w:szCs w:val="32"/>
        </w:rPr>
        <w:t>成员</w:t>
      </w:r>
      <w:r w:rsidRPr="00947841">
        <w:rPr>
          <w:rFonts w:ascii="仿宋_GB2312" w:eastAsia="仿宋_GB2312" w:hAnsi="仿宋_GB2312" w:cs="仿宋_GB2312" w:hint="eastAsia"/>
          <w:bCs/>
          <w:snapToGrid w:val="0"/>
          <w:color w:val="000000" w:themeColor="text1"/>
          <w:sz w:val="32"/>
          <w:szCs w:val="32"/>
        </w:rPr>
        <w:t>企业执行地理标志产品专用标志使用规则和管理细则。</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第二十八条【证明商标管理】</w:t>
      </w:r>
      <w:r w:rsidRPr="00592D7A">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市黄酒行业协会是绍兴黄酒</w:t>
      </w:r>
      <w:r>
        <w:rPr>
          <w:rFonts w:ascii="仿宋" w:eastAsia="仿宋_GB2312" w:hAnsi="仿宋" w:cs="Times New Roman" w:hint="eastAsia"/>
          <w:snapToGrid w:val="0"/>
          <w:color w:val="000000" w:themeColor="text1"/>
          <w:sz w:val="32"/>
          <w:szCs w:val="32"/>
        </w:rPr>
        <w:t>证明</w:t>
      </w:r>
      <w:r>
        <w:rPr>
          <w:rFonts w:ascii="仿宋" w:eastAsia="仿宋_GB2312" w:hAnsi="仿宋" w:cs="Times New Roman"/>
          <w:snapToGrid w:val="0"/>
          <w:color w:val="000000" w:themeColor="text1"/>
          <w:sz w:val="32"/>
          <w:szCs w:val="32"/>
        </w:rPr>
        <w:t>商标</w:t>
      </w:r>
      <w:r>
        <w:rPr>
          <w:rFonts w:ascii="仿宋" w:eastAsia="仿宋_GB2312" w:hAnsi="仿宋" w:cs="Times New Roman" w:hint="eastAsia"/>
          <w:snapToGrid w:val="0"/>
          <w:color w:val="000000" w:themeColor="text1"/>
          <w:sz w:val="32"/>
          <w:szCs w:val="32"/>
        </w:rPr>
        <w:t>注册人</w:t>
      </w:r>
      <w:r>
        <w:rPr>
          <w:rFonts w:ascii="仿宋" w:eastAsia="仿宋_GB2312" w:hAnsi="仿宋" w:cs="Times New Roman"/>
          <w:snapToGrid w:val="0"/>
          <w:color w:val="000000" w:themeColor="text1"/>
          <w:sz w:val="32"/>
          <w:szCs w:val="32"/>
        </w:rPr>
        <w:t>，任何单位和个人未经许可，不得使用绍兴黄酒</w:t>
      </w:r>
      <w:r>
        <w:rPr>
          <w:rFonts w:ascii="仿宋" w:eastAsia="仿宋_GB2312" w:hAnsi="仿宋" w:cs="Times New Roman" w:hint="eastAsia"/>
          <w:snapToGrid w:val="0"/>
          <w:color w:val="000000" w:themeColor="text1"/>
          <w:sz w:val="32"/>
          <w:szCs w:val="32"/>
        </w:rPr>
        <w:t>证明</w:t>
      </w:r>
      <w:r>
        <w:rPr>
          <w:rFonts w:ascii="仿宋" w:eastAsia="仿宋_GB2312" w:hAnsi="仿宋" w:cs="Times New Roman"/>
          <w:snapToGrid w:val="0"/>
          <w:color w:val="000000" w:themeColor="text1"/>
          <w:sz w:val="32"/>
          <w:szCs w:val="32"/>
        </w:rPr>
        <w:t>商标。</w:t>
      </w:r>
    </w:p>
    <w:p w:rsidR="006D37F0" w:rsidRDefault="005C7033">
      <w:pPr>
        <w:overflowPunct w:val="0"/>
        <w:adjustRightInd w:val="0"/>
        <w:snapToGrid w:val="0"/>
        <w:spacing w:line="540" w:lineRule="exact"/>
        <w:ind w:firstLineChars="200" w:firstLine="640"/>
        <w:rPr>
          <w:rFonts w:ascii="仿宋_GB2312" w:eastAsia="仿宋_GB2312" w:hAnsi="仿宋_GB2312" w:cs="黑体"/>
          <w:bCs/>
          <w:snapToGrid w:val="0"/>
          <w:color w:val="000000" w:themeColor="text1"/>
          <w:sz w:val="32"/>
          <w:szCs w:val="32"/>
        </w:rPr>
      </w:pP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市黄酒行业协会不得出售、转让、赠予绍兴黄酒</w:t>
      </w:r>
      <w:r>
        <w:rPr>
          <w:rFonts w:ascii="仿宋" w:eastAsia="仿宋_GB2312" w:hAnsi="仿宋" w:cs="Times New Roman" w:hint="eastAsia"/>
          <w:snapToGrid w:val="0"/>
          <w:color w:val="000000" w:themeColor="text1"/>
          <w:sz w:val="32"/>
          <w:szCs w:val="32"/>
        </w:rPr>
        <w:t>证明</w:t>
      </w:r>
      <w:r>
        <w:rPr>
          <w:rFonts w:ascii="仿宋" w:eastAsia="仿宋_GB2312" w:hAnsi="仿宋" w:cs="Times New Roman"/>
          <w:snapToGrid w:val="0"/>
          <w:color w:val="000000" w:themeColor="text1"/>
          <w:sz w:val="32"/>
          <w:szCs w:val="32"/>
        </w:rPr>
        <w:t>商标给任何第三方</w:t>
      </w:r>
      <w:r>
        <w:rPr>
          <w:rFonts w:ascii="仿宋" w:eastAsia="仿宋_GB2312" w:hAnsi="仿宋" w:cs="Times New Roman" w:hint="eastAsia"/>
          <w:snapToGrid w:val="0"/>
          <w:color w:val="000000" w:themeColor="text1"/>
          <w:sz w:val="32"/>
          <w:szCs w:val="32"/>
        </w:rPr>
        <w:t>。</w:t>
      </w:r>
    </w:p>
    <w:p w:rsidR="006D37F0" w:rsidRDefault="005C7033">
      <w:pPr>
        <w:overflowPunct w:val="0"/>
        <w:adjustRightInd w:val="0"/>
        <w:snapToGrid w:val="0"/>
        <w:spacing w:line="540" w:lineRule="exact"/>
        <w:ind w:firstLineChars="200" w:firstLine="640"/>
        <w:rPr>
          <w:rFonts w:ascii="仿宋" w:eastAsia="仿宋_GB2312" w:hAnsi="仿宋" w:cs="Times New Roman"/>
          <w:bCs/>
          <w:snapToGrid w:val="0"/>
          <w:color w:val="000000" w:themeColor="text1"/>
          <w:sz w:val="32"/>
          <w:szCs w:val="32"/>
        </w:rPr>
      </w:pPr>
      <w:r>
        <w:rPr>
          <w:rFonts w:ascii="仿宋" w:eastAsia="仿宋_GB2312" w:hAnsi="仿宋" w:cs="Times New Roman" w:hint="eastAsia"/>
          <w:bCs/>
          <w:snapToGrid w:val="0"/>
          <w:color w:val="000000" w:themeColor="text1"/>
          <w:sz w:val="32"/>
          <w:szCs w:val="32"/>
        </w:rPr>
        <w:t>绍兴</w:t>
      </w:r>
      <w:r>
        <w:rPr>
          <w:rFonts w:ascii="仿宋" w:eastAsia="仿宋_GB2312" w:hAnsi="仿宋" w:cs="Times New Roman"/>
          <w:bCs/>
          <w:snapToGrid w:val="0"/>
          <w:color w:val="000000" w:themeColor="text1"/>
          <w:sz w:val="32"/>
          <w:szCs w:val="32"/>
        </w:rPr>
        <w:t>市黄酒行业协会</w:t>
      </w:r>
      <w:r>
        <w:rPr>
          <w:rFonts w:ascii="仿宋" w:eastAsia="仿宋_GB2312" w:hAnsi="仿宋" w:cs="Times New Roman" w:hint="eastAsia"/>
          <w:bCs/>
          <w:snapToGrid w:val="0"/>
          <w:color w:val="000000" w:themeColor="text1"/>
          <w:sz w:val="32"/>
          <w:szCs w:val="32"/>
        </w:rPr>
        <w:t>应当</w:t>
      </w:r>
      <w:r>
        <w:rPr>
          <w:rFonts w:ascii="仿宋" w:eastAsia="仿宋_GB2312" w:hAnsi="仿宋" w:cs="Times New Roman"/>
          <w:bCs/>
          <w:snapToGrid w:val="0"/>
          <w:color w:val="000000" w:themeColor="text1"/>
          <w:sz w:val="32"/>
          <w:szCs w:val="32"/>
        </w:rPr>
        <w:t>依据绍兴黄酒</w:t>
      </w:r>
      <w:r>
        <w:rPr>
          <w:rFonts w:ascii="仿宋" w:eastAsia="仿宋_GB2312" w:hAnsi="仿宋" w:cs="Times New Roman" w:hint="eastAsia"/>
          <w:bCs/>
          <w:snapToGrid w:val="0"/>
          <w:color w:val="000000" w:themeColor="text1"/>
          <w:sz w:val="32"/>
          <w:szCs w:val="32"/>
        </w:rPr>
        <w:t>证明</w:t>
      </w:r>
      <w:r>
        <w:rPr>
          <w:rFonts w:ascii="仿宋" w:eastAsia="仿宋_GB2312" w:hAnsi="仿宋" w:cs="Times New Roman"/>
          <w:bCs/>
          <w:snapToGrid w:val="0"/>
          <w:color w:val="000000" w:themeColor="text1"/>
          <w:sz w:val="32"/>
          <w:szCs w:val="32"/>
        </w:rPr>
        <w:t>商标使用管理</w:t>
      </w:r>
      <w:r>
        <w:rPr>
          <w:rFonts w:ascii="仿宋" w:eastAsia="仿宋_GB2312" w:hAnsi="仿宋" w:cs="Times New Roman" w:hint="eastAsia"/>
          <w:bCs/>
          <w:snapToGrid w:val="0"/>
          <w:color w:val="000000" w:themeColor="text1"/>
          <w:sz w:val="32"/>
          <w:szCs w:val="32"/>
        </w:rPr>
        <w:t>有关</w:t>
      </w:r>
      <w:r>
        <w:rPr>
          <w:rFonts w:ascii="仿宋" w:eastAsia="仿宋_GB2312" w:hAnsi="仿宋" w:cs="Times New Roman"/>
          <w:bCs/>
          <w:snapToGrid w:val="0"/>
          <w:color w:val="000000" w:themeColor="text1"/>
          <w:sz w:val="32"/>
          <w:szCs w:val="32"/>
        </w:rPr>
        <w:t>规定，对符合</w:t>
      </w:r>
      <w:r>
        <w:rPr>
          <w:rFonts w:ascii="仿宋" w:eastAsia="仿宋_GB2312" w:hAnsi="仿宋" w:cs="Times New Roman" w:hint="eastAsia"/>
          <w:bCs/>
          <w:snapToGrid w:val="0"/>
          <w:color w:val="000000" w:themeColor="text1"/>
          <w:sz w:val="32"/>
          <w:szCs w:val="32"/>
        </w:rPr>
        <w:t>规定的</w:t>
      </w:r>
      <w:r>
        <w:rPr>
          <w:rFonts w:ascii="仿宋" w:eastAsia="仿宋_GB2312" w:hAnsi="仿宋" w:cs="Times New Roman"/>
          <w:bCs/>
          <w:snapToGrid w:val="0"/>
          <w:color w:val="000000" w:themeColor="text1"/>
          <w:sz w:val="32"/>
          <w:szCs w:val="32"/>
        </w:rPr>
        <w:t>企业</w:t>
      </w:r>
      <w:r>
        <w:rPr>
          <w:rFonts w:ascii="仿宋" w:eastAsia="仿宋_GB2312" w:hAnsi="仿宋" w:cs="Times New Roman" w:hint="eastAsia"/>
          <w:bCs/>
          <w:snapToGrid w:val="0"/>
          <w:color w:val="000000" w:themeColor="text1"/>
          <w:sz w:val="32"/>
          <w:szCs w:val="32"/>
        </w:rPr>
        <w:t>产品予以授权许可；绍兴黄酒生产企业</w:t>
      </w:r>
      <w:r>
        <w:rPr>
          <w:rFonts w:ascii="仿宋" w:eastAsia="仿宋_GB2312" w:hAnsi="仿宋" w:cs="Times New Roman"/>
          <w:bCs/>
          <w:snapToGrid w:val="0"/>
          <w:color w:val="000000" w:themeColor="text1"/>
          <w:sz w:val="32"/>
          <w:szCs w:val="32"/>
        </w:rPr>
        <w:t>在申请、备案</w:t>
      </w:r>
      <w:r>
        <w:rPr>
          <w:rFonts w:ascii="仿宋" w:eastAsia="仿宋_GB2312" w:hAnsi="仿宋" w:cs="Times New Roman" w:hint="eastAsia"/>
          <w:bCs/>
          <w:snapToGrid w:val="0"/>
          <w:color w:val="000000" w:themeColor="text1"/>
          <w:sz w:val="32"/>
          <w:szCs w:val="32"/>
        </w:rPr>
        <w:t>、授权许可</w:t>
      </w:r>
      <w:r>
        <w:rPr>
          <w:rFonts w:ascii="仿宋" w:eastAsia="仿宋_GB2312" w:hAnsi="仿宋" w:cs="Times New Roman"/>
          <w:bCs/>
          <w:snapToGrid w:val="0"/>
          <w:color w:val="000000" w:themeColor="text1"/>
          <w:sz w:val="32"/>
          <w:szCs w:val="32"/>
        </w:rPr>
        <w:t>后，方可使用绍兴黄酒</w:t>
      </w:r>
      <w:r>
        <w:rPr>
          <w:rFonts w:ascii="仿宋" w:eastAsia="仿宋_GB2312" w:hAnsi="仿宋" w:cs="Times New Roman" w:hint="eastAsia"/>
          <w:bCs/>
          <w:snapToGrid w:val="0"/>
          <w:color w:val="000000" w:themeColor="text1"/>
          <w:sz w:val="32"/>
          <w:szCs w:val="32"/>
        </w:rPr>
        <w:t>证明</w:t>
      </w:r>
      <w:r>
        <w:rPr>
          <w:rFonts w:ascii="仿宋" w:eastAsia="仿宋_GB2312" w:hAnsi="仿宋" w:cs="Times New Roman"/>
          <w:bCs/>
          <w:snapToGrid w:val="0"/>
          <w:color w:val="000000" w:themeColor="text1"/>
          <w:sz w:val="32"/>
          <w:szCs w:val="32"/>
        </w:rPr>
        <w:t>商标。</w:t>
      </w:r>
    </w:p>
    <w:p w:rsidR="006D37F0" w:rsidRDefault="005C7033" w:rsidP="00592D7A">
      <w:pPr>
        <w:overflowPunct w:val="0"/>
        <w:adjustRightInd w:val="0"/>
        <w:snapToGrid w:val="0"/>
        <w:spacing w:line="540" w:lineRule="exact"/>
        <w:ind w:firstLineChars="200" w:firstLine="640"/>
        <w:jc w:val="left"/>
        <w:rPr>
          <w:rFonts w:ascii="仿宋" w:eastAsia="仿宋_GB2312" w:hAnsi="仿宋" w:cs="Times New Roman"/>
          <w:bCs/>
          <w:snapToGrid w:val="0"/>
          <w:color w:val="000000" w:themeColor="text1"/>
          <w:sz w:val="32"/>
          <w:szCs w:val="32"/>
        </w:rPr>
      </w:pPr>
      <w:r>
        <w:rPr>
          <w:rFonts w:ascii="仿宋" w:eastAsia="仿宋_GB2312" w:hAnsi="仿宋" w:cs="Times New Roman" w:hint="eastAsia"/>
          <w:snapToGrid w:val="0"/>
          <w:color w:val="000000" w:themeColor="text1"/>
          <w:sz w:val="32"/>
          <w:szCs w:val="32"/>
        </w:rPr>
        <w:t>经授权许</w:t>
      </w:r>
      <w:r>
        <w:rPr>
          <w:rFonts w:ascii="仿宋" w:eastAsia="仿宋_GB2312" w:hAnsi="仿宋" w:cs="Times New Roman"/>
          <w:snapToGrid w:val="0"/>
          <w:color w:val="000000" w:themeColor="text1"/>
          <w:sz w:val="32"/>
          <w:szCs w:val="32"/>
        </w:rPr>
        <w:t>可使用绍兴黄酒</w:t>
      </w:r>
      <w:r>
        <w:rPr>
          <w:rFonts w:ascii="仿宋" w:eastAsia="仿宋_GB2312" w:hAnsi="仿宋" w:cs="Times New Roman" w:hint="eastAsia"/>
          <w:snapToGrid w:val="0"/>
          <w:color w:val="000000" w:themeColor="text1"/>
          <w:sz w:val="32"/>
          <w:szCs w:val="32"/>
        </w:rPr>
        <w:t>证明</w:t>
      </w:r>
      <w:r>
        <w:rPr>
          <w:rFonts w:ascii="仿宋" w:eastAsia="仿宋_GB2312" w:hAnsi="仿宋" w:cs="Times New Roman"/>
          <w:snapToGrid w:val="0"/>
          <w:color w:val="000000" w:themeColor="text1"/>
          <w:sz w:val="32"/>
          <w:szCs w:val="32"/>
        </w:rPr>
        <w:t>商标</w:t>
      </w:r>
      <w:r>
        <w:rPr>
          <w:rFonts w:ascii="仿宋" w:eastAsia="仿宋_GB2312" w:hAnsi="仿宋" w:cs="Times New Roman" w:hint="eastAsia"/>
          <w:snapToGrid w:val="0"/>
          <w:color w:val="000000" w:themeColor="text1"/>
          <w:sz w:val="32"/>
          <w:szCs w:val="32"/>
        </w:rPr>
        <w:t>的特许绍兴黄酒生产企业</w:t>
      </w:r>
      <w:r>
        <w:rPr>
          <w:rFonts w:ascii="仿宋" w:eastAsia="仿宋_GB2312" w:hAnsi="仿宋" w:cs="Times New Roman"/>
          <w:snapToGrid w:val="0"/>
          <w:color w:val="000000" w:themeColor="text1"/>
          <w:sz w:val="32"/>
          <w:szCs w:val="32"/>
        </w:rPr>
        <w:t>，</w:t>
      </w:r>
      <w:r>
        <w:rPr>
          <w:rFonts w:ascii="仿宋" w:eastAsia="仿宋_GB2312" w:hAnsi="仿宋" w:cs="Times New Roman" w:hint="eastAsia"/>
          <w:snapToGrid w:val="0"/>
          <w:color w:val="000000" w:themeColor="text1"/>
          <w:sz w:val="32"/>
          <w:szCs w:val="32"/>
        </w:rPr>
        <w:t>应当按照相关标准</w:t>
      </w:r>
      <w:r>
        <w:rPr>
          <w:rFonts w:ascii="仿宋" w:eastAsia="仿宋_GB2312" w:hAnsi="仿宋" w:cs="Times New Roman"/>
          <w:snapToGrid w:val="0"/>
          <w:color w:val="000000" w:themeColor="text1"/>
          <w:sz w:val="32"/>
          <w:szCs w:val="32"/>
        </w:rPr>
        <w:t>在</w:t>
      </w:r>
      <w:r>
        <w:rPr>
          <w:rFonts w:ascii="仿宋" w:eastAsia="仿宋_GB2312" w:hAnsi="仿宋" w:cs="Times New Roman" w:hint="eastAsia"/>
          <w:snapToGrid w:val="0"/>
          <w:color w:val="000000" w:themeColor="text1"/>
          <w:sz w:val="32"/>
          <w:szCs w:val="32"/>
        </w:rPr>
        <w:t>获准使用的</w:t>
      </w:r>
      <w:r>
        <w:rPr>
          <w:rFonts w:ascii="仿宋" w:eastAsia="仿宋_GB2312" w:hAnsi="仿宋" w:cs="Times New Roman"/>
          <w:snapToGrid w:val="0"/>
          <w:color w:val="000000" w:themeColor="text1"/>
          <w:sz w:val="32"/>
          <w:szCs w:val="32"/>
        </w:rPr>
        <w:t>产品</w:t>
      </w:r>
      <w:r>
        <w:rPr>
          <w:rFonts w:ascii="仿宋" w:eastAsia="仿宋_GB2312" w:hAnsi="仿宋" w:cs="Times New Roman" w:hint="eastAsia"/>
          <w:snapToGrid w:val="0"/>
          <w:color w:val="000000" w:themeColor="text1"/>
          <w:sz w:val="32"/>
          <w:szCs w:val="32"/>
        </w:rPr>
        <w:t>明显</w:t>
      </w:r>
      <w:r>
        <w:rPr>
          <w:rFonts w:ascii="仿宋" w:eastAsia="仿宋_GB2312" w:hAnsi="仿宋" w:cs="Times New Roman"/>
          <w:snapToGrid w:val="0"/>
          <w:color w:val="000000" w:themeColor="text1"/>
          <w:sz w:val="32"/>
          <w:szCs w:val="32"/>
        </w:rPr>
        <w:t>位置突出标注绍兴黄酒</w:t>
      </w:r>
      <w:r>
        <w:rPr>
          <w:rFonts w:ascii="仿宋" w:eastAsia="仿宋_GB2312" w:hAnsi="仿宋" w:cs="Times New Roman" w:hint="eastAsia"/>
          <w:snapToGrid w:val="0"/>
          <w:color w:val="000000" w:themeColor="text1"/>
          <w:sz w:val="32"/>
          <w:szCs w:val="32"/>
        </w:rPr>
        <w:t>证明</w:t>
      </w:r>
      <w:r>
        <w:rPr>
          <w:rFonts w:ascii="仿宋" w:eastAsia="仿宋_GB2312" w:hAnsi="仿宋" w:cs="Times New Roman"/>
          <w:snapToGrid w:val="0"/>
          <w:color w:val="000000" w:themeColor="text1"/>
          <w:sz w:val="32"/>
          <w:szCs w:val="32"/>
        </w:rPr>
        <w:t>商标，便于消费者识别</w:t>
      </w:r>
      <w:r>
        <w:rPr>
          <w:rFonts w:ascii="仿宋" w:eastAsia="仿宋_GB2312" w:hAnsi="仿宋" w:cs="Times New Roman"/>
          <w:b/>
          <w:bCs/>
          <w:snapToGrid w:val="0"/>
          <w:color w:val="000000" w:themeColor="text1"/>
          <w:sz w:val="32"/>
          <w:szCs w:val="32"/>
        </w:rPr>
        <w:t>。</w:t>
      </w:r>
    </w:p>
    <w:p w:rsidR="006D37F0" w:rsidRDefault="005C7033" w:rsidP="00592D7A">
      <w:pPr>
        <w:overflowPunct w:val="0"/>
        <w:adjustRightInd w:val="0"/>
        <w:snapToGrid w:val="0"/>
        <w:spacing w:line="540" w:lineRule="exact"/>
        <w:ind w:firstLineChars="200" w:firstLine="640"/>
        <w:jc w:val="left"/>
        <w:rPr>
          <w:rFonts w:ascii="黑体" w:eastAsia="黑体" w:hAnsi="黑体" w:cs="黑体"/>
          <w:bCs/>
          <w:snapToGrid w:val="0"/>
          <w:color w:val="000000" w:themeColor="text1"/>
          <w:sz w:val="32"/>
          <w:szCs w:val="32"/>
        </w:rPr>
      </w:pPr>
      <w:r>
        <w:rPr>
          <w:rFonts w:ascii="仿宋" w:eastAsia="仿宋_GB2312" w:hAnsi="仿宋" w:cs="Times New Roman" w:hint="eastAsia"/>
          <w:bCs/>
          <w:snapToGrid w:val="0"/>
          <w:color w:val="000000" w:themeColor="text1"/>
          <w:sz w:val="32"/>
          <w:szCs w:val="32"/>
        </w:rPr>
        <w:t>已</w:t>
      </w:r>
      <w:r>
        <w:rPr>
          <w:rFonts w:ascii="仿宋" w:eastAsia="仿宋_GB2312" w:hAnsi="仿宋" w:cs="Times New Roman"/>
          <w:bCs/>
          <w:snapToGrid w:val="0"/>
          <w:color w:val="000000" w:themeColor="text1"/>
          <w:sz w:val="32"/>
          <w:szCs w:val="32"/>
        </w:rPr>
        <w:t>取得许可使用绍兴黄酒</w:t>
      </w:r>
      <w:r>
        <w:rPr>
          <w:rFonts w:ascii="仿宋" w:eastAsia="仿宋_GB2312" w:hAnsi="仿宋" w:cs="Times New Roman" w:hint="eastAsia"/>
          <w:bCs/>
          <w:snapToGrid w:val="0"/>
          <w:color w:val="000000" w:themeColor="text1"/>
          <w:sz w:val="32"/>
          <w:szCs w:val="32"/>
        </w:rPr>
        <w:t>证明</w:t>
      </w:r>
      <w:r>
        <w:rPr>
          <w:rFonts w:ascii="仿宋" w:eastAsia="仿宋_GB2312" w:hAnsi="仿宋" w:cs="Times New Roman"/>
          <w:bCs/>
          <w:snapToGrid w:val="0"/>
          <w:color w:val="000000" w:themeColor="text1"/>
          <w:sz w:val="32"/>
          <w:szCs w:val="32"/>
        </w:rPr>
        <w:t>商标的</w:t>
      </w:r>
      <w:r>
        <w:rPr>
          <w:rFonts w:ascii="仿宋" w:eastAsia="仿宋_GB2312" w:hAnsi="仿宋" w:cs="Times New Roman" w:hint="eastAsia"/>
          <w:bCs/>
          <w:snapToGrid w:val="0"/>
          <w:color w:val="000000" w:themeColor="text1"/>
          <w:sz w:val="32"/>
          <w:szCs w:val="32"/>
        </w:rPr>
        <w:t>特许绍兴黄酒生产</w:t>
      </w:r>
      <w:r>
        <w:rPr>
          <w:rFonts w:ascii="仿宋" w:eastAsia="仿宋_GB2312" w:hAnsi="仿宋" w:cs="Times New Roman"/>
          <w:bCs/>
          <w:snapToGrid w:val="0"/>
          <w:color w:val="000000" w:themeColor="text1"/>
          <w:sz w:val="32"/>
          <w:szCs w:val="32"/>
        </w:rPr>
        <w:t>企业，</w:t>
      </w:r>
      <w:r>
        <w:rPr>
          <w:rFonts w:ascii="仿宋" w:eastAsia="仿宋_GB2312" w:hAnsi="仿宋" w:cs="Times New Roman" w:hint="eastAsia"/>
          <w:bCs/>
          <w:snapToGrid w:val="0"/>
          <w:color w:val="000000" w:themeColor="text1"/>
          <w:sz w:val="32"/>
          <w:szCs w:val="32"/>
        </w:rPr>
        <w:t>经反映或检查发现</w:t>
      </w:r>
      <w:r>
        <w:rPr>
          <w:rFonts w:ascii="仿宋" w:eastAsia="仿宋_GB2312" w:hAnsi="仿宋" w:cs="Times New Roman"/>
          <w:bCs/>
          <w:snapToGrid w:val="0"/>
          <w:color w:val="000000" w:themeColor="text1"/>
          <w:sz w:val="32"/>
          <w:szCs w:val="32"/>
        </w:rPr>
        <w:t>不符合绍兴黄酒</w:t>
      </w:r>
      <w:r>
        <w:rPr>
          <w:rFonts w:ascii="仿宋" w:eastAsia="仿宋_GB2312" w:hAnsi="仿宋" w:cs="Times New Roman" w:hint="eastAsia"/>
          <w:bCs/>
          <w:snapToGrid w:val="0"/>
          <w:color w:val="000000" w:themeColor="text1"/>
          <w:sz w:val="32"/>
          <w:szCs w:val="32"/>
        </w:rPr>
        <w:t>证明商标</w:t>
      </w:r>
      <w:r>
        <w:rPr>
          <w:rFonts w:ascii="仿宋" w:eastAsia="仿宋_GB2312" w:hAnsi="仿宋" w:cs="Times New Roman"/>
          <w:bCs/>
          <w:snapToGrid w:val="0"/>
          <w:color w:val="000000" w:themeColor="text1"/>
          <w:sz w:val="32"/>
          <w:szCs w:val="32"/>
        </w:rPr>
        <w:t>使用</w:t>
      </w:r>
      <w:r>
        <w:rPr>
          <w:rFonts w:ascii="仿宋" w:eastAsia="仿宋_GB2312" w:hAnsi="仿宋" w:cs="Times New Roman" w:hint="eastAsia"/>
          <w:bCs/>
          <w:snapToGrid w:val="0"/>
          <w:color w:val="000000" w:themeColor="text1"/>
          <w:sz w:val="32"/>
          <w:szCs w:val="32"/>
        </w:rPr>
        <w:t>规定的情形时</w:t>
      </w:r>
      <w:r>
        <w:rPr>
          <w:rFonts w:ascii="仿宋" w:eastAsia="仿宋_GB2312" w:hAnsi="仿宋" w:cs="Times New Roman"/>
          <w:bCs/>
          <w:snapToGrid w:val="0"/>
          <w:color w:val="000000" w:themeColor="text1"/>
          <w:sz w:val="32"/>
          <w:szCs w:val="32"/>
        </w:rPr>
        <w:t>，</w:t>
      </w:r>
      <w:r>
        <w:rPr>
          <w:rFonts w:ascii="仿宋" w:eastAsia="仿宋_GB2312" w:hAnsi="仿宋" w:cs="Times New Roman" w:hint="eastAsia"/>
          <w:bCs/>
          <w:snapToGrid w:val="0"/>
          <w:color w:val="000000" w:themeColor="text1"/>
          <w:sz w:val="32"/>
          <w:szCs w:val="32"/>
        </w:rPr>
        <w:t>绍兴市黄酒行业协会应及时介入调查</w:t>
      </w:r>
      <w:r>
        <w:rPr>
          <w:rFonts w:ascii="仿宋" w:eastAsia="仿宋_GB2312" w:hAnsi="仿宋" w:cs="Times New Roman"/>
          <w:bCs/>
          <w:snapToGrid w:val="0"/>
          <w:color w:val="000000" w:themeColor="text1"/>
          <w:sz w:val="32"/>
          <w:szCs w:val="32"/>
        </w:rPr>
        <w:t>，</w:t>
      </w:r>
      <w:r>
        <w:rPr>
          <w:rFonts w:ascii="仿宋" w:eastAsia="仿宋_GB2312" w:hAnsi="仿宋" w:cs="Times New Roman" w:hint="eastAsia"/>
          <w:bCs/>
          <w:snapToGrid w:val="0"/>
          <w:color w:val="000000" w:themeColor="text1"/>
          <w:sz w:val="32"/>
          <w:szCs w:val="32"/>
        </w:rPr>
        <w:t>一经查实，应立即</w:t>
      </w:r>
      <w:r>
        <w:rPr>
          <w:rFonts w:ascii="仿宋" w:eastAsia="仿宋_GB2312" w:hAnsi="仿宋" w:cs="Times New Roman"/>
          <w:bCs/>
          <w:snapToGrid w:val="0"/>
          <w:color w:val="000000" w:themeColor="text1"/>
          <w:sz w:val="32"/>
          <w:szCs w:val="32"/>
        </w:rPr>
        <w:t>书面通知</w:t>
      </w:r>
      <w:r>
        <w:rPr>
          <w:rFonts w:ascii="仿宋" w:eastAsia="仿宋_GB2312" w:hAnsi="仿宋" w:cs="Times New Roman" w:hint="eastAsia"/>
          <w:bCs/>
          <w:snapToGrid w:val="0"/>
          <w:color w:val="000000" w:themeColor="text1"/>
          <w:sz w:val="32"/>
          <w:szCs w:val="32"/>
        </w:rPr>
        <w:t>该</w:t>
      </w:r>
      <w:r>
        <w:rPr>
          <w:rFonts w:ascii="仿宋" w:eastAsia="仿宋_GB2312" w:hAnsi="仿宋" w:cs="Times New Roman"/>
          <w:bCs/>
          <w:snapToGrid w:val="0"/>
          <w:color w:val="000000" w:themeColor="text1"/>
          <w:sz w:val="32"/>
          <w:szCs w:val="32"/>
        </w:rPr>
        <w:t>企业停止使用绍兴黄酒</w:t>
      </w:r>
      <w:r>
        <w:rPr>
          <w:rFonts w:ascii="仿宋" w:eastAsia="仿宋_GB2312" w:hAnsi="仿宋" w:cs="Times New Roman" w:hint="eastAsia"/>
          <w:bCs/>
          <w:snapToGrid w:val="0"/>
          <w:color w:val="000000" w:themeColor="text1"/>
          <w:sz w:val="32"/>
          <w:szCs w:val="32"/>
        </w:rPr>
        <w:t>证明</w:t>
      </w:r>
      <w:r>
        <w:rPr>
          <w:rFonts w:ascii="仿宋" w:eastAsia="仿宋_GB2312" w:hAnsi="仿宋" w:cs="Times New Roman"/>
          <w:bCs/>
          <w:snapToGrid w:val="0"/>
          <w:color w:val="000000" w:themeColor="text1"/>
          <w:sz w:val="32"/>
          <w:szCs w:val="32"/>
        </w:rPr>
        <w:t>商标，</w:t>
      </w:r>
      <w:r>
        <w:rPr>
          <w:rFonts w:ascii="仿宋" w:eastAsia="仿宋_GB2312" w:hAnsi="仿宋" w:cs="Times New Roman" w:hint="eastAsia"/>
          <w:bCs/>
          <w:snapToGrid w:val="0"/>
          <w:color w:val="000000" w:themeColor="text1"/>
          <w:sz w:val="32"/>
          <w:szCs w:val="32"/>
        </w:rPr>
        <w:t>并</w:t>
      </w:r>
      <w:r>
        <w:rPr>
          <w:rFonts w:ascii="仿宋" w:eastAsia="仿宋_GB2312" w:hAnsi="仿宋" w:cs="Times New Roman"/>
          <w:bCs/>
          <w:snapToGrid w:val="0"/>
          <w:color w:val="000000" w:themeColor="text1"/>
          <w:sz w:val="32"/>
          <w:szCs w:val="32"/>
        </w:rPr>
        <w:t>报市场监督管理部门备案。</w:t>
      </w:r>
    </w:p>
    <w:p w:rsidR="006D37F0" w:rsidRDefault="006D37F0">
      <w:pPr>
        <w:overflowPunct w:val="0"/>
        <w:adjustRightInd w:val="0"/>
        <w:snapToGrid w:val="0"/>
        <w:spacing w:line="540" w:lineRule="exact"/>
        <w:jc w:val="center"/>
        <w:rPr>
          <w:rFonts w:ascii="黑体" w:eastAsia="黑体" w:hAnsi="黑体" w:cs="黑体"/>
          <w:bCs/>
          <w:snapToGrid w:val="0"/>
          <w:color w:val="000000" w:themeColor="text1"/>
          <w:sz w:val="32"/>
          <w:szCs w:val="32"/>
        </w:rPr>
      </w:pPr>
    </w:p>
    <w:p w:rsidR="006D37F0" w:rsidRDefault="005C7033">
      <w:pPr>
        <w:overflowPunct w:val="0"/>
        <w:adjustRightInd w:val="0"/>
        <w:snapToGrid w:val="0"/>
        <w:spacing w:line="540" w:lineRule="exact"/>
        <w:jc w:val="center"/>
        <w:rPr>
          <w:rFonts w:ascii="黑体" w:eastAsia="黑体" w:hAnsi="黑体" w:cs="黑体"/>
          <w:bCs/>
          <w:snapToGrid w:val="0"/>
          <w:color w:val="000000" w:themeColor="text1"/>
          <w:sz w:val="32"/>
          <w:szCs w:val="32"/>
        </w:rPr>
      </w:pPr>
      <w:r>
        <w:rPr>
          <w:rFonts w:ascii="黑体" w:eastAsia="黑体" w:hAnsi="黑体" w:cs="黑体" w:hint="eastAsia"/>
          <w:bCs/>
          <w:snapToGrid w:val="0"/>
          <w:color w:val="000000" w:themeColor="text1"/>
          <w:sz w:val="32"/>
          <w:szCs w:val="32"/>
        </w:rPr>
        <w:t>第五章  市场监管</w:t>
      </w:r>
    </w:p>
    <w:p w:rsidR="006D37F0" w:rsidRDefault="006D37F0">
      <w:pPr>
        <w:overflowPunct w:val="0"/>
        <w:adjustRightInd w:val="0"/>
        <w:snapToGrid w:val="0"/>
        <w:spacing w:line="540" w:lineRule="exact"/>
        <w:ind w:firstLineChars="200" w:firstLine="640"/>
        <w:rPr>
          <w:rFonts w:ascii="黑体" w:eastAsia="黑体" w:hAnsi="黑体" w:cs="黑体"/>
          <w:bCs/>
          <w:snapToGrid w:val="0"/>
          <w:color w:val="000000" w:themeColor="text1"/>
          <w:sz w:val="32"/>
          <w:szCs w:val="32"/>
        </w:rPr>
      </w:pPr>
    </w:p>
    <w:p w:rsidR="006D37F0" w:rsidRPr="00592D7A" w:rsidRDefault="005C7033">
      <w:pPr>
        <w:overflowPunct w:val="0"/>
        <w:adjustRightInd w:val="0"/>
        <w:snapToGrid w:val="0"/>
        <w:spacing w:line="540" w:lineRule="exact"/>
        <w:ind w:firstLineChars="200" w:firstLine="640"/>
        <w:rPr>
          <w:rFonts w:ascii="仿宋_GB2312" w:eastAsia="仿宋_GB2312" w:hAnsi="仿宋_GB2312" w:cs="仿宋_GB2312"/>
          <w:bCs/>
          <w:snapToGrid w:val="0"/>
          <w:color w:val="000000" w:themeColor="text1"/>
          <w:sz w:val="32"/>
          <w:szCs w:val="32"/>
        </w:rPr>
      </w:pPr>
      <w:r>
        <w:rPr>
          <w:rFonts w:ascii="黑体" w:eastAsia="黑体" w:hAnsi="黑体" w:cs="黑体" w:hint="eastAsia"/>
          <w:bCs/>
          <w:snapToGrid w:val="0"/>
          <w:color w:val="000000" w:themeColor="text1"/>
          <w:sz w:val="32"/>
          <w:szCs w:val="32"/>
        </w:rPr>
        <w:t>第二十九条【信用管理】</w:t>
      </w:r>
      <w:r w:rsidRPr="00592D7A">
        <w:rPr>
          <w:rFonts w:ascii="仿宋_GB2312" w:eastAsia="仿宋_GB2312" w:hAnsi="仿宋_GB2312" w:cs="仿宋_GB2312" w:hint="eastAsia"/>
          <w:bCs/>
          <w:snapToGrid w:val="0"/>
          <w:color w:val="000000" w:themeColor="text1"/>
          <w:sz w:val="32"/>
          <w:szCs w:val="32"/>
        </w:rPr>
        <w:t>绍兴黄酒生产企业应当规范管理，诚信经营。</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hint="eastAsia"/>
          <w:color w:val="000000" w:themeColor="text1"/>
          <w:sz w:val="32"/>
          <w:szCs w:val="32"/>
        </w:rPr>
        <w:t>市和区、县（市）</w:t>
      </w:r>
      <w:r>
        <w:rPr>
          <w:rFonts w:ascii="仿宋" w:eastAsia="仿宋_GB2312" w:hAnsi="仿宋" w:cs="Times New Roman" w:hint="eastAsia"/>
          <w:snapToGrid w:val="0"/>
          <w:color w:val="000000" w:themeColor="text1"/>
          <w:sz w:val="32"/>
          <w:szCs w:val="32"/>
        </w:rPr>
        <w:t>发改、市场监督等部门</w:t>
      </w:r>
      <w:r>
        <w:rPr>
          <w:rFonts w:ascii="仿宋" w:eastAsia="仿宋_GB2312" w:hAnsi="仿宋" w:cs="Times New Roman"/>
          <w:snapToGrid w:val="0"/>
          <w:color w:val="000000" w:themeColor="text1"/>
          <w:sz w:val="32"/>
          <w:szCs w:val="32"/>
        </w:rPr>
        <w:t>应</w:t>
      </w:r>
      <w:r>
        <w:rPr>
          <w:rFonts w:ascii="仿宋" w:eastAsia="仿宋_GB2312" w:hAnsi="仿宋" w:cs="Times New Roman" w:hint="eastAsia"/>
          <w:snapToGrid w:val="0"/>
          <w:color w:val="000000" w:themeColor="text1"/>
          <w:sz w:val="32"/>
          <w:szCs w:val="32"/>
        </w:rPr>
        <w:t>当</w:t>
      </w:r>
      <w:r>
        <w:rPr>
          <w:rFonts w:ascii="仿宋" w:eastAsia="仿宋_GB2312" w:hAnsi="仿宋" w:cs="Times New Roman"/>
          <w:snapToGrid w:val="0"/>
          <w:color w:val="000000" w:themeColor="text1"/>
          <w:sz w:val="32"/>
          <w:szCs w:val="32"/>
        </w:rPr>
        <w:t>按照有关</w:t>
      </w:r>
      <w:r>
        <w:rPr>
          <w:rFonts w:ascii="仿宋" w:eastAsia="仿宋_GB2312" w:hAnsi="仿宋" w:cs="Times New Roman"/>
          <w:snapToGrid w:val="0"/>
          <w:color w:val="000000" w:themeColor="text1"/>
          <w:sz w:val="32"/>
          <w:szCs w:val="32"/>
        </w:rPr>
        <w:lastRenderedPageBreak/>
        <w:t>规定，将本</w:t>
      </w:r>
      <w:r>
        <w:rPr>
          <w:rFonts w:ascii="仿宋" w:eastAsia="仿宋_GB2312" w:hAnsi="仿宋" w:cs="Times New Roman" w:hint="eastAsia"/>
          <w:snapToGrid w:val="0"/>
          <w:color w:val="000000" w:themeColor="text1"/>
          <w:sz w:val="32"/>
          <w:szCs w:val="32"/>
        </w:rPr>
        <w:t>市</w:t>
      </w:r>
      <w:r>
        <w:rPr>
          <w:rFonts w:ascii="仿宋" w:eastAsia="仿宋_GB2312" w:hAnsi="仿宋" w:cs="Times New Roman"/>
          <w:snapToGrid w:val="0"/>
          <w:color w:val="000000" w:themeColor="text1"/>
          <w:sz w:val="32"/>
          <w:szCs w:val="32"/>
        </w:rPr>
        <w:t>行政区域内</w:t>
      </w: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黄酒生产经营者的违法行为纳入信用信息管理系统。</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hint="eastAsia"/>
          <w:color w:val="000000" w:themeColor="text1"/>
          <w:sz w:val="32"/>
          <w:szCs w:val="32"/>
        </w:rPr>
        <w:t>市和区、县（市）</w:t>
      </w:r>
      <w:r>
        <w:rPr>
          <w:rFonts w:ascii="仿宋" w:eastAsia="仿宋_GB2312" w:hAnsi="仿宋" w:cs="Times New Roman"/>
          <w:snapToGrid w:val="0"/>
          <w:color w:val="000000" w:themeColor="text1"/>
          <w:sz w:val="32"/>
          <w:szCs w:val="32"/>
        </w:rPr>
        <w:t>市场监督管理部门应依照政府信息公开</w:t>
      </w:r>
      <w:r>
        <w:rPr>
          <w:rFonts w:ascii="仿宋" w:eastAsia="仿宋_GB2312" w:hAnsi="仿宋" w:cs="Times New Roman" w:hint="eastAsia"/>
          <w:snapToGrid w:val="0"/>
          <w:color w:val="000000" w:themeColor="text1"/>
          <w:sz w:val="32"/>
          <w:szCs w:val="32"/>
        </w:rPr>
        <w:t>的</w:t>
      </w:r>
      <w:r>
        <w:rPr>
          <w:rFonts w:ascii="仿宋" w:eastAsia="仿宋_GB2312" w:hAnsi="仿宋" w:cs="Times New Roman"/>
          <w:snapToGrid w:val="0"/>
          <w:color w:val="000000" w:themeColor="text1"/>
          <w:sz w:val="32"/>
          <w:szCs w:val="32"/>
        </w:rPr>
        <w:t>有关规定，及时公布</w:t>
      </w: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黄酒生产经营者有关注册、许可、日常监督、行政处罚和信用监管等信息。</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第三十条【行业监管】</w:t>
      </w:r>
      <w:r>
        <w:rPr>
          <w:rFonts w:ascii="仿宋" w:eastAsia="仿宋_GB2312" w:hAnsi="仿宋" w:cs="Times New Roman" w:hint="eastAsia"/>
          <w:color w:val="000000" w:themeColor="text1"/>
          <w:sz w:val="32"/>
          <w:szCs w:val="32"/>
        </w:rPr>
        <w:t>市和区、县（市）</w:t>
      </w:r>
      <w:r>
        <w:rPr>
          <w:rFonts w:ascii="仿宋" w:eastAsia="仿宋_GB2312" w:hAnsi="仿宋" w:cs="Times New Roman"/>
          <w:snapToGrid w:val="0"/>
          <w:color w:val="000000" w:themeColor="text1"/>
          <w:sz w:val="32"/>
          <w:szCs w:val="32"/>
        </w:rPr>
        <w:t>市场监督管理部门</w:t>
      </w:r>
      <w:r>
        <w:rPr>
          <w:rFonts w:ascii="仿宋" w:eastAsia="仿宋_GB2312" w:hAnsi="仿宋" w:cs="Times New Roman" w:hint="eastAsia"/>
          <w:snapToGrid w:val="0"/>
          <w:color w:val="000000" w:themeColor="text1"/>
          <w:sz w:val="32"/>
          <w:szCs w:val="32"/>
        </w:rPr>
        <w:t>应</w:t>
      </w:r>
      <w:r>
        <w:rPr>
          <w:rFonts w:ascii="仿宋" w:eastAsia="仿宋_GB2312" w:hAnsi="仿宋" w:cs="Times New Roman"/>
          <w:snapToGrid w:val="0"/>
          <w:color w:val="000000" w:themeColor="text1"/>
          <w:sz w:val="32"/>
          <w:szCs w:val="32"/>
        </w:rPr>
        <w:t>加强对</w:t>
      </w: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黄酒质量、安全、标识标签、知识产权的监督管理，组织开展监督检查，依法查处</w:t>
      </w: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黄酒生产经营活动中的违法行为。违法</w:t>
      </w:r>
      <w:r>
        <w:rPr>
          <w:rFonts w:ascii="仿宋" w:eastAsia="仿宋_GB2312" w:hAnsi="仿宋" w:cs="Times New Roman" w:hint="eastAsia"/>
          <w:snapToGrid w:val="0"/>
          <w:color w:val="000000" w:themeColor="text1"/>
          <w:sz w:val="32"/>
          <w:szCs w:val="32"/>
        </w:rPr>
        <w:t>行为涉嫌犯罪的，应</w:t>
      </w:r>
      <w:r>
        <w:rPr>
          <w:rFonts w:ascii="仿宋" w:eastAsia="仿宋_GB2312" w:hAnsi="仿宋" w:cs="Times New Roman"/>
          <w:snapToGrid w:val="0"/>
          <w:color w:val="000000" w:themeColor="text1"/>
          <w:sz w:val="32"/>
          <w:szCs w:val="32"/>
        </w:rPr>
        <w:t>及时移送公安机关</w:t>
      </w:r>
      <w:r>
        <w:rPr>
          <w:rFonts w:ascii="仿宋" w:eastAsia="仿宋_GB2312" w:hAnsi="仿宋" w:cs="Times New Roman" w:hint="eastAsia"/>
          <w:snapToGrid w:val="0"/>
          <w:color w:val="000000" w:themeColor="text1"/>
          <w:sz w:val="32"/>
          <w:szCs w:val="32"/>
        </w:rPr>
        <w:t>，依法追究刑事责任。</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市场监督管理部门</w:t>
      </w:r>
      <w:r>
        <w:rPr>
          <w:rFonts w:ascii="仿宋" w:eastAsia="仿宋_GB2312" w:hAnsi="仿宋" w:cs="Times New Roman" w:hint="eastAsia"/>
          <w:snapToGrid w:val="0"/>
          <w:color w:val="000000" w:themeColor="text1"/>
          <w:sz w:val="32"/>
          <w:szCs w:val="32"/>
        </w:rPr>
        <w:t>应</w:t>
      </w:r>
      <w:r>
        <w:rPr>
          <w:rFonts w:ascii="仿宋" w:eastAsia="仿宋_GB2312" w:hAnsi="仿宋" w:cs="Times New Roman"/>
          <w:snapToGrid w:val="0"/>
          <w:color w:val="000000" w:themeColor="text1"/>
          <w:sz w:val="32"/>
          <w:szCs w:val="32"/>
        </w:rPr>
        <w:t>按照</w:t>
      </w: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黄酒</w:t>
      </w:r>
      <w:r>
        <w:rPr>
          <w:rFonts w:ascii="仿宋" w:eastAsia="仿宋_GB2312" w:hAnsi="仿宋" w:cs="Times New Roman" w:hint="eastAsia"/>
          <w:snapToGrid w:val="0"/>
          <w:color w:val="000000" w:themeColor="text1"/>
          <w:sz w:val="32"/>
          <w:szCs w:val="32"/>
        </w:rPr>
        <w:t>国家、行业相关标</w:t>
      </w:r>
      <w:r>
        <w:rPr>
          <w:rFonts w:ascii="仿宋" w:eastAsia="仿宋_GB2312" w:hAnsi="仿宋" w:cs="Times New Roman"/>
          <w:snapToGrid w:val="0"/>
          <w:color w:val="000000" w:themeColor="text1"/>
          <w:sz w:val="32"/>
          <w:szCs w:val="32"/>
        </w:rPr>
        <w:t>准对本行政区域内</w:t>
      </w: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黄酒生产</w:t>
      </w:r>
      <w:r>
        <w:rPr>
          <w:rFonts w:ascii="仿宋" w:eastAsia="仿宋_GB2312" w:hAnsi="仿宋" w:cs="Times New Roman" w:hint="eastAsia"/>
          <w:snapToGrid w:val="0"/>
          <w:color w:val="000000" w:themeColor="text1"/>
          <w:sz w:val="32"/>
          <w:szCs w:val="32"/>
        </w:rPr>
        <w:t>经营</w:t>
      </w:r>
      <w:r>
        <w:rPr>
          <w:rFonts w:ascii="仿宋" w:eastAsia="仿宋_GB2312" w:hAnsi="仿宋" w:cs="Times New Roman"/>
          <w:snapToGrid w:val="0"/>
          <w:color w:val="000000" w:themeColor="text1"/>
          <w:sz w:val="32"/>
          <w:szCs w:val="32"/>
        </w:rPr>
        <w:t>者开展监督抽检并公布结果</w:t>
      </w:r>
      <w:r>
        <w:rPr>
          <w:rFonts w:ascii="仿宋" w:eastAsia="仿宋_GB2312" w:hAnsi="仿宋" w:cs="Times New Roman" w:hint="eastAsia"/>
          <w:snapToGrid w:val="0"/>
          <w:color w:val="000000" w:themeColor="text1"/>
          <w:sz w:val="32"/>
          <w:szCs w:val="32"/>
        </w:rPr>
        <w:t>。经抽检不合格的，依法予以行政处罚。</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市场监督管理部门</w:t>
      </w:r>
      <w:r>
        <w:rPr>
          <w:rFonts w:ascii="仿宋" w:eastAsia="仿宋_GB2312" w:hAnsi="仿宋" w:cs="Times New Roman" w:hint="eastAsia"/>
          <w:snapToGrid w:val="0"/>
          <w:color w:val="000000" w:themeColor="text1"/>
          <w:sz w:val="32"/>
          <w:szCs w:val="32"/>
        </w:rPr>
        <w:t>可</w:t>
      </w:r>
      <w:r>
        <w:rPr>
          <w:rFonts w:ascii="仿宋" w:eastAsia="仿宋_GB2312" w:hAnsi="仿宋" w:cs="Times New Roman"/>
          <w:snapToGrid w:val="0"/>
          <w:color w:val="000000" w:themeColor="text1"/>
          <w:sz w:val="32"/>
          <w:szCs w:val="32"/>
        </w:rPr>
        <w:t>采取下列措施，对</w:t>
      </w:r>
      <w:r>
        <w:rPr>
          <w:rFonts w:ascii="仿宋" w:eastAsia="仿宋_GB2312" w:hAnsi="仿宋" w:cs="Times New Roman" w:hint="eastAsia"/>
          <w:snapToGrid w:val="0"/>
          <w:color w:val="000000" w:themeColor="text1"/>
          <w:sz w:val="32"/>
          <w:szCs w:val="32"/>
        </w:rPr>
        <w:t>本行政区域内绍兴</w:t>
      </w:r>
      <w:r>
        <w:rPr>
          <w:rFonts w:ascii="仿宋" w:eastAsia="仿宋_GB2312" w:hAnsi="仿宋" w:cs="Times New Roman"/>
          <w:snapToGrid w:val="0"/>
          <w:color w:val="000000" w:themeColor="text1"/>
          <w:sz w:val="32"/>
          <w:szCs w:val="32"/>
        </w:rPr>
        <w:t>黄酒生产经营者实施监督检查</w:t>
      </w:r>
      <w:r>
        <w:rPr>
          <w:rFonts w:ascii="仿宋" w:eastAsia="仿宋_GB2312" w:hAnsi="仿宋" w:cs="Times New Roman" w:hint="eastAsia"/>
          <w:snapToGrid w:val="0"/>
          <w:color w:val="000000" w:themeColor="text1"/>
          <w:sz w:val="32"/>
          <w:szCs w:val="32"/>
        </w:rPr>
        <w:t>，市黄酒行业协会依职责予以协助：</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（一）进入生产经营场所实施现场检查；</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（二）对黄酒生产经营中使用的原辅材料、食品添加剂和相关产品进行抽样检验；</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（三）查阅、复制与黄酒酿造相关的合同、票据、账簿、凭证、记录以及其他有关资料；</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hint="eastAsia"/>
          <w:snapToGrid w:val="0"/>
          <w:color w:val="000000" w:themeColor="text1"/>
          <w:sz w:val="32"/>
          <w:szCs w:val="32"/>
        </w:rPr>
        <w:t>市场监督管理部门应当加强对绍</w:t>
      </w:r>
      <w:r>
        <w:rPr>
          <w:rFonts w:ascii="仿宋" w:eastAsia="仿宋_GB2312" w:hAnsi="仿宋" w:cs="Times New Roman"/>
          <w:snapToGrid w:val="0"/>
          <w:color w:val="000000" w:themeColor="text1"/>
          <w:sz w:val="32"/>
          <w:szCs w:val="32"/>
        </w:rPr>
        <w:t>兴历史文化街区、著名旅游景点、旅游饭店、酒店展示</w:t>
      </w:r>
      <w:r>
        <w:rPr>
          <w:rFonts w:ascii="仿宋" w:eastAsia="仿宋_GB2312" w:hAnsi="仿宋" w:cs="Times New Roman" w:hint="eastAsia"/>
          <w:snapToGrid w:val="0"/>
          <w:color w:val="000000" w:themeColor="text1"/>
          <w:sz w:val="32"/>
          <w:szCs w:val="32"/>
        </w:rPr>
        <w:t>等区域</w:t>
      </w:r>
      <w:r>
        <w:rPr>
          <w:rFonts w:ascii="仿宋" w:eastAsia="仿宋_GB2312" w:hAnsi="仿宋" w:cs="Times New Roman"/>
          <w:snapToGrid w:val="0"/>
          <w:color w:val="000000" w:themeColor="text1"/>
          <w:sz w:val="32"/>
          <w:szCs w:val="32"/>
        </w:rPr>
        <w:t>销售绍兴黄酒</w:t>
      </w:r>
      <w:r>
        <w:rPr>
          <w:rFonts w:ascii="仿宋" w:eastAsia="仿宋_GB2312" w:hAnsi="仿宋" w:cs="Times New Roman" w:hint="eastAsia"/>
          <w:snapToGrid w:val="0"/>
          <w:color w:val="000000" w:themeColor="text1"/>
          <w:sz w:val="32"/>
          <w:szCs w:val="32"/>
        </w:rPr>
        <w:t>产品的监督管理。</w:t>
      </w:r>
    </w:p>
    <w:p w:rsidR="006D37F0" w:rsidRDefault="005C7033">
      <w:pPr>
        <w:overflowPunct w:val="0"/>
        <w:adjustRightInd w:val="0"/>
        <w:snapToGrid w:val="0"/>
        <w:spacing w:line="540" w:lineRule="exact"/>
        <w:ind w:firstLineChars="200" w:firstLine="640"/>
        <w:rPr>
          <w:rFonts w:ascii="黑体" w:eastAsia="黑体" w:hAnsi="黑体" w:cs="黑体"/>
          <w:bCs/>
          <w:snapToGrid w:val="0"/>
          <w:color w:val="000000" w:themeColor="text1"/>
          <w:sz w:val="32"/>
          <w:szCs w:val="32"/>
        </w:rPr>
      </w:pPr>
      <w:r>
        <w:rPr>
          <w:rFonts w:ascii="黑体" w:eastAsia="黑体" w:hAnsi="黑体" w:cs="黑体" w:hint="eastAsia"/>
          <w:bCs/>
          <w:snapToGrid w:val="0"/>
          <w:color w:val="000000" w:themeColor="text1"/>
          <w:sz w:val="32"/>
          <w:szCs w:val="32"/>
        </w:rPr>
        <w:t>第三十一条【联动监管】</w:t>
      </w:r>
      <w:r>
        <w:rPr>
          <w:rFonts w:ascii="仿宋" w:eastAsia="仿宋_GB2312" w:hAnsi="仿宋" w:cs="Times New Roman" w:hint="eastAsia"/>
          <w:color w:val="000000" w:themeColor="text1"/>
          <w:sz w:val="32"/>
          <w:szCs w:val="32"/>
        </w:rPr>
        <w:t>市和区、县（市）</w:t>
      </w:r>
      <w:r>
        <w:rPr>
          <w:rFonts w:ascii="仿宋" w:eastAsia="仿宋_GB2312" w:hAnsi="仿宋" w:cs="Times New Roman" w:hint="eastAsia"/>
          <w:snapToGrid w:val="0"/>
          <w:color w:val="000000" w:themeColor="text1"/>
          <w:sz w:val="32"/>
          <w:szCs w:val="32"/>
        </w:rPr>
        <w:t>市场监督管</w:t>
      </w:r>
      <w:r>
        <w:rPr>
          <w:rFonts w:ascii="仿宋" w:eastAsia="仿宋_GB2312" w:hAnsi="仿宋" w:cs="Times New Roman" w:hint="eastAsia"/>
          <w:snapToGrid w:val="0"/>
          <w:color w:val="000000" w:themeColor="text1"/>
          <w:sz w:val="32"/>
          <w:szCs w:val="32"/>
        </w:rPr>
        <w:lastRenderedPageBreak/>
        <w:t>理</w:t>
      </w:r>
      <w:r>
        <w:rPr>
          <w:rFonts w:ascii="仿宋" w:eastAsia="仿宋_GB2312" w:hAnsi="仿宋" w:cs="Times New Roman"/>
          <w:snapToGrid w:val="0"/>
          <w:color w:val="000000" w:themeColor="text1"/>
          <w:sz w:val="32"/>
          <w:szCs w:val="32"/>
        </w:rPr>
        <w:t>部门</w:t>
      </w:r>
      <w:r>
        <w:rPr>
          <w:rFonts w:ascii="仿宋" w:eastAsia="仿宋_GB2312" w:hAnsi="仿宋" w:cs="Times New Roman" w:hint="eastAsia"/>
          <w:snapToGrid w:val="0"/>
          <w:color w:val="000000" w:themeColor="text1"/>
          <w:sz w:val="32"/>
          <w:szCs w:val="32"/>
        </w:rPr>
        <w:t>应</w:t>
      </w:r>
      <w:r>
        <w:rPr>
          <w:rFonts w:ascii="仿宋" w:eastAsia="仿宋_GB2312" w:hAnsi="仿宋" w:cs="Times New Roman"/>
          <w:snapToGrid w:val="0"/>
          <w:color w:val="000000" w:themeColor="text1"/>
          <w:sz w:val="32"/>
          <w:szCs w:val="32"/>
        </w:rPr>
        <w:t>与市黄酒行业协会</w:t>
      </w:r>
      <w:r>
        <w:rPr>
          <w:rFonts w:ascii="仿宋" w:eastAsia="仿宋_GB2312" w:hAnsi="仿宋" w:cs="Times New Roman" w:hint="eastAsia"/>
          <w:snapToGrid w:val="0"/>
          <w:color w:val="000000" w:themeColor="text1"/>
          <w:sz w:val="32"/>
          <w:szCs w:val="32"/>
        </w:rPr>
        <w:t>建立互动联动协作机制，</w:t>
      </w:r>
      <w:r>
        <w:rPr>
          <w:rFonts w:ascii="仿宋" w:eastAsia="仿宋_GB2312" w:hAnsi="仿宋" w:cs="Times New Roman"/>
          <w:bCs/>
          <w:snapToGrid w:val="0"/>
          <w:color w:val="000000" w:themeColor="text1"/>
          <w:sz w:val="32"/>
          <w:szCs w:val="32"/>
        </w:rPr>
        <w:t>对本行政区域内</w:t>
      </w:r>
      <w:r>
        <w:rPr>
          <w:rFonts w:ascii="仿宋" w:eastAsia="仿宋_GB2312" w:hAnsi="仿宋" w:cs="Times New Roman" w:hint="eastAsia"/>
          <w:bCs/>
          <w:snapToGrid w:val="0"/>
          <w:color w:val="000000" w:themeColor="text1"/>
          <w:sz w:val="32"/>
          <w:szCs w:val="32"/>
        </w:rPr>
        <w:t>绍兴</w:t>
      </w:r>
      <w:r>
        <w:rPr>
          <w:rFonts w:ascii="仿宋" w:eastAsia="仿宋_GB2312" w:hAnsi="仿宋" w:cs="Times New Roman"/>
          <w:bCs/>
          <w:snapToGrid w:val="0"/>
          <w:color w:val="000000" w:themeColor="text1"/>
          <w:sz w:val="32"/>
          <w:szCs w:val="32"/>
        </w:rPr>
        <w:t>黄酒</w:t>
      </w:r>
      <w:r>
        <w:rPr>
          <w:rFonts w:ascii="仿宋" w:eastAsia="仿宋_GB2312" w:hAnsi="仿宋" w:cs="Times New Roman" w:hint="eastAsia"/>
          <w:bCs/>
          <w:snapToGrid w:val="0"/>
          <w:color w:val="000000" w:themeColor="text1"/>
          <w:sz w:val="32"/>
          <w:szCs w:val="32"/>
        </w:rPr>
        <w:t>获准使用</w:t>
      </w:r>
      <w:r>
        <w:rPr>
          <w:rFonts w:ascii="仿宋" w:eastAsia="仿宋_GB2312" w:hAnsi="仿宋" w:cs="Times New Roman"/>
          <w:snapToGrid w:val="0"/>
          <w:color w:val="000000" w:themeColor="text1"/>
          <w:sz w:val="32"/>
          <w:szCs w:val="32"/>
        </w:rPr>
        <w:t>绍兴酒地理标志产品专用标志</w:t>
      </w:r>
      <w:r>
        <w:rPr>
          <w:rFonts w:ascii="仿宋" w:eastAsia="仿宋_GB2312" w:hAnsi="仿宋" w:cs="Times New Roman" w:hint="eastAsia"/>
          <w:snapToGrid w:val="0"/>
          <w:color w:val="000000" w:themeColor="text1"/>
          <w:sz w:val="32"/>
          <w:szCs w:val="32"/>
        </w:rPr>
        <w:t>和授权许可使用</w:t>
      </w:r>
      <w:r>
        <w:rPr>
          <w:rFonts w:ascii="仿宋" w:eastAsia="仿宋_GB2312" w:hAnsi="仿宋" w:cs="Times New Roman"/>
          <w:snapToGrid w:val="0"/>
          <w:color w:val="000000" w:themeColor="text1"/>
          <w:sz w:val="32"/>
          <w:szCs w:val="32"/>
        </w:rPr>
        <w:t>绍兴黄酒</w:t>
      </w:r>
      <w:r>
        <w:rPr>
          <w:rFonts w:ascii="仿宋" w:eastAsia="仿宋_GB2312" w:hAnsi="仿宋" w:cs="Times New Roman" w:hint="eastAsia"/>
          <w:snapToGrid w:val="0"/>
          <w:color w:val="000000" w:themeColor="text1"/>
          <w:sz w:val="32"/>
          <w:szCs w:val="32"/>
        </w:rPr>
        <w:t>证明</w:t>
      </w:r>
      <w:r>
        <w:rPr>
          <w:rFonts w:ascii="仿宋" w:eastAsia="仿宋_GB2312" w:hAnsi="仿宋" w:cs="Times New Roman"/>
          <w:snapToGrid w:val="0"/>
          <w:color w:val="000000" w:themeColor="text1"/>
          <w:sz w:val="32"/>
          <w:szCs w:val="32"/>
        </w:rPr>
        <w:t>商标的</w:t>
      </w:r>
      <w:r>
        <w:rPr>
          <w:rFonts w:ascii="仿宋" w:eastAsia="仿宋_GB2312" w:hAnsi="仿宋" w:cs="Times New Roman" w:hint="eastAsia"/>
          <w:snapToGrid w:val="0"/>
          <w:color w:val="000000" w:themeColor="text1"/>
          <w:sz w:val="32"/>
          <w:szCs w:val="32"/>
        </w:rPr>
        <w:t>特许绍兴黄酒生产企业加强</w:t>
      </w:r>
      <w:r>
        <w:rPr>
          <w:rFonts w:ascii="仿宋" w:eastAsia="仿宋_GB2312" w:hAnsi="仿宋" w:cs="Times New Roman"/>
          <w:snapToGrid w:val="0"/>
          <w:color w:val="000000" w:themeColor="text1"/>
          <w:sz w:val="32"/>
          <w:szCs w:val="32"/>
        </w:rPr>
        <w:t>日常监督管理，定期组织专项检查，对违反法律、法规和本条例规定的行为，依法给予行政处罚。</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第三十二条【动态监管】</w:t>
      </w:r>
      <w:r>
        <w:rPr>
          <w:rFonts w:ascii="仿宋" w:eastAsia="仿宋_GB2312" w:hAnsi="仿宋" w:cs="Times New Roman" w:hint="eastAsia"/>
          <w:color w:val="000000" w:themeColor="text1"/>
          <w:sz w:val="32"/>
          <w:szCs w:val="32"/>
        </w:rPr>
        <w:t>市和区、县（市）</w:t>
      </w:r>
      <w:r>
        <w:rPr>
          <w:rFonts w:ascii="仿宋" w:eastAsia="仿宋_GB2312" w:hAnsi="仿宋" w:cs="Times New Roman"/>
          <w:snapToGrid w:val="0"/>
          <w:color w:val="000000" w:themeColor="text1"/>
          <w:sz w:val="32"/>
          <w:szCs w:val="32"/>
        </w:rPr>
        <w:t>市场监督</w:t>
      </w:r>
      <w:r>
        <w:rPr>
          <w:rFonts w:ascii="仿宋" w:eastAsia="仿宋_GB2312" w:hAnsi="仿宋" w:cs="Times New Roman" w:hint="eastAsia"/>
          <w:snapToGrid w:val="0"/>
          <w:color w:val="000000" w:themeColor="text1"/>
          <w:sz w:val="32"/>
          <w:szCs w:val="32"/>
        </w:rPr>
        <w:t>管理</w:t>
      </w:r>
      <w:r>
        <w:rPr>
          <w:rFonts w:ascii="仿宋" w:eastAsia="仿宋_GB2312" w:hAnsi="仿宋" w:cs="Times New Roman"/>
          <w:snapToGrid w:val="0"/>
          <w:color w:val="000000" w:themeColor="text1"/>
          <w:sz w:val="32"/>
          <w:szCs w:val="32"/>
        </w:rPr>
        <w:t>部门</w:t>
      </w:r>
      <w:r>
        <w:rPr>
          <w:rFonts w:ascii="仿宋" w:eastAsia="仿宋_GB2312" w:hAnsi="仿宋" w:cs="Times New Roman" w:hint="eastAsia"/>
          <w:snapToGrid w:val="0"/>
          <w:color w:val="000000" w:themeColor="text1"/>
          <w:sz w:val="32"/>
          <w:szCs w:val="32"/>
        </w:rPr>
        <w:t>对本市行政区域内特许绍兴</w:t>
      </w:r>
      <w:r>
        <w:rPr>
          <w:rFonts w:ascii="仿宋" w:eastAsia="仿宋_GB2312" w:hAnsi="仿宋" w:cs="Times New Roman"/>
          <w:snapToGrid w:val="0"/>
          <w:color w:val="000000" w:themeColor="text1"/>
          <w:sz w:val="32"/>
          <w:szCs w:val="32"/>
        </w:rPr>
        <w:t>黄酒生产</w:t>
      </w:r>
      <w:r>
        <w:rPr>
          <w:rFonts w:ascii="仿宋" w:eastAsia="仿宋_GB2312" w:hAnsi="仿宋" w:cs="Times New Roman" w:hint="eastAsia"/>
          <w:snapToGrid w:val="0"/>
          <w:color w:val="000000" w:themeColor="text1"/>
          <w:sz w:val="32"/>
          <w:szCs w:val="32"/>
        </w:rPr>
        <w:t>经营者</w:t>
      </w:r>
      <w:r>
        <w:rPr>
          <w:rFonts w:ascii="仿宋" w:eastAsia="仿宋_GB2312" w:hAnsi="仿宋" w:cs="Times New Roman"/>
          <w:snapToGrid w:val="0"/>
          <w:color w:val="000000" w:themeColor="text1"/>
          <w:sz w:val="32"/>
          <w:szCs w:val="32"/>
        </w:rPr>
        <w:t>，有</w:t>
      </w:r>
      <w:r>
        <w:rPr>
          <w:rFonts w:ascii="仿宋" w:eastAsia="仿宋_GB2312" w:hAnsi="仿宋" w:cs="Times New Roman" w:hint="eastAsia"/>
          <w:snapToGrid w:val="0"/>
          <w:color w:val="000000" w:themeColor="text1"/>
          <w:sz w:val="32"/>
          <w:szCs w:val="32"/>
        </w:rPr>
        <w:t>以下</w:t>
      </w:r>
      <w:r>
        <w:rPr>
          <w:rFonts w:ascii="仿宋" w:eastAsia="仿宋_GB2312" w:hAnsi="仿宋" w:cs="Times New Roman"/>
          <w:snapToGrid w:val="0"/>
          <w:color w:val="000000" w:themeColor="text1"/>
          <w:sz w:val="32"/>
          <w:szCs w:val="32"/>
        </w:rPr>
        <w:t>情形之一的，</w:t>
      </w:r>
      <w:r>
        <w:rPr>
          <w:rFonts w:ascii="仿宋" w:eastAsia="仿宋_GB2312" w:hAnsi="仿宋" w:cs="Times New Roman" w:hint="eastAsia"/>
          <w:snapToGrid w:val="0"/>
          <w:color w:val="000000" w:themeColor="text1"/>
          <w:sz w:val="32"/>
          <w:szCs w:val="32"/>
        </w:rPr>
        <w:t>应向上级主管部门提出</w:t>
      </w:r>
      <w:r>
        <w:rPr>
          <w:rFonts w:ascii="仿宋" w:eastAsia="仿宋_GB2312" w:hAnsi="仿宋" w:cs="Times New Roman"/>
          <w:snapToGrid w:val="0"/>
          <w:color w:val="000000" w:themeColor="text1"/>
          <w:sz w:val="32"/>
          <w:szCs w:val="32"/>
        </w:rPr>
        <w:t>依法</w:t>
      </w:r>
      <w:r>
        <w:rPr>
          <w:rFonts w:ascii="仿宋" w:eastAsia="仿宋_GB2312" w:hAnsi="仿宋" w:cs="Times New Roman" w:hint="eastAsia"/>
          <w:snapToGrid w:val="0"/>
          <w:color w:val="000000" w:themeColor="text1"/>
          <w:sz w:val="32"/>
          <w:szCs w:val="32"/>
        </w:rPr>
        <w:t>取消相关企业的绍</w:t>
      </w:r>
      <w:r>
        <w:rPr>
          <w:rFonts w:ascii="仿宋" w:eastAsia="仿宋_GB2312" w:hAnsi="仿宋" w:cs="Times New Roman"/>
          <w:snapToGrid w:val="0"/>
          <w:color w:val="000000" w:themeColor="text1"/>
          <w:sz w:val="32"/>
          <w:szCs w:val="32"/>
        </w:rPr>
        <w:t>兴酒地理标志</w:t>
      </w:r>
      <w:r>
        <w:rPr>
          <w:rFonts w:ascii="仿宋" w:eastAsia="仿宋_GB2312" w:hAnsi="仿宋" w:cs="Times New Roman" w:hint="eastAsia"/>
          <w:snapToGrid w:val="0"/>
          <w:color w:val="000000" w:themeColor="text1"/>
          <w:sz w:val="32"/>
          <w:szCs w:val="32"/>
        </w:rPr>
        <w:t>产品专用标志使用权，</w:t>
      </w:r>
      <w:r>
        <w:rPr>
          <w:rFonts w:ascii="仿宋" w:eastAsia="仿宋_GB2312" w:hAnsi="仿宋" w:cs="Times New Roman"/>
          <w:snapToGrid w:val="0"/>
          <w:color w:val="000000" w:themeColor="text1"/>
          <w:sz w:val="32"/>
          <w:szCs w:val="32"/>
        </w:rPr>
        <w:t>市黄酒行业协会</w:t>
      </w:r>
      <w:r>
        <w:rPr>
          <w:rFonts w:ascii="仿宋" w:eastAsia="仿宋_GB2312" w:hAnsi="仿宋" w:cs="Times New Roman" w:hint="eastAsia"/>
          <w:snapToGrid w:val="0"/>
          <w:color w:val="000000" w:themeColor="text1"/>
          <w:sz w:val="32"/>
          <w:szCs w:val="32"/>
        </w:rPr>
        <w:t>应随即</w:t>
      </w:r>
      <w:r>
        <w:rPr>
          <w:rFonts w:ascii="仿宋" w:eastAsia="仿宋_GB2312" w:hAnsi="仿宋" w:cs="Times New Roman"/>
          <w:snapToGrid w:val="0"/>
          <w:color w:val="000000" w:themeColor="text1"/>
          <w:sz w:val="32"/>
          <w:szCs w:val="32"/>
        </w:rPr>
        <w:t>收回</w:t>
      </w:r>
      <w:r>
        <w:rPr>
          <w:rFonts w:ascii="仿宋" w:eastAsia="仿宋_GB2312" w:hAnsi="仿宋" w:cs="Times New Roman" w:hint="eastAsia"/>
          <w:snapToGrid w:val="0"/>
          <w:color w:val="000000" w:themeColor="text1"/>
          <w:sz w:val="32"/>
          <w:szCs w:val="32"/>
        </w:rPr>
        <w:t>相关企业的</w:t>
      </w:r>
      <w:r>
        <w:rPr>
          <w:rFonts w:ascii="仿宋" w:eastAsia="仿宋_GB2312" w:hAnsi="仿宋" w:cs="Times New Roman"/>
          <w:snapToGrid w:val="0"/>
          <w:color w:val="000000" w:themeColor="text1"/>
          <w:sz w:val="32"/>
          <w:szCs w:val="32"/>
        </w:rPr>
        <w:t>绍兴黄酒</w:t>
      </w:r>
      <w:r>
        <w:rPr>
          <w:rFonts w:ascii="仿宋" w:eastAsia="仿宋_GB2312" w:hAnsi="仿宋" w:cs="Times New Roman" w:hint="eastAsia"/>
          <w:snapToGrid w:val="0"/>
          <w:color w:val="000000" w:themeColor="text1"/>
          <w:sz w:val="32"/>
          <w:szCs w:val="32"/>
        </w:rPr>
        <w:t>证明</w:t>
      </w:r>
      <w:r>
        <w:rPr>
          <w:rFonts w:ascii="仿宋" w:eastAsia="仿宋_GB2312" w:hAnsi="仿宋" w:cs="Times New Roman"/>
          <w:snapToGrid w:val="0"/>
          <w:color w:val="000000" w:themeColor="text1"/>
          <w:sz w:val="32"/>
          <w:szCs w:val="32"/>
        </w:rPr>
        <w:t>商标</w:t>
      </w:r>
      <w:r>
        <w:rPr>
          <w:rFonts w:ascii="仿宋" w:eastAsia="仿宋_GB2312" w:hAnsi="仿宋" w:cs="Times New Roman" w:hint="eastAsia"/>
          <w:snapToGrid w:val="0"/>
          <w:color w:val="000000" w:themeColor="text1"/>
          <w:sz w:val="32"/>
          <w:szCs w:val="32"/>
        </w:rPr>
        <w:t>使用权，</w:t>
      </w:r>
      <w:r>
        <w:rPr>
          <w:rFonts w:ascii="仿宋" w:eastAsia="仿宋_GB2312" w:hAnsi="仿宋" w:cs="Times New Roman"/>
          <w:snapToGrid w:val="0"/>
          <w:color w:val="000000" w:themeColor="text1"/>
          <w:sz w:val="32"/>
          <w:szCs w:val="32"/>
        </w:rPr>
        <w:t>并</w:t>
      </w:r>
      <w:r>
        <w:rPr>
          <w:rFonts w:ascii="仿宋" w:eastAsia="仿宋_GB2312" w:hAnsi="仿宋" w:cs="Times New Roman" w:hint="eastAsia"/>
          <w:snapToGrid w:val="0"/>
          <w:color w:val="000000" w:themeColor="text1"/>
          <w:sz w:val="32"/>
          <w:szCs w:val="32"/>
        </w:rPr>
        <w:t>予以</w:t>
      </w:r>
      <w:r>
        <w:rPr>
          <w:rFonts w:ascii="仿宋" w:eastAsia="仿宋_GB2312" w:hAnsi="仿宋" w:cs="Times New Roman"/>
          <w:snapToGrid w:val="0"/>
          <w:color w:val="000000" w:themeColor="text1"/>
          <w:sz w:val="32"/>
          <w:szCs w:val="32"/>
        </w:rPr>
        <w:t>公告</w:t>
      </w:r>
      <w:r>
        <w:rPr>
          <w:rFonts w:ascii="仿宋" w:eastAsia="仿宋_GB2312" w:hAnsi="仿宋" w:cs="Times New Roman" w:hint="eastAsia"/>
          <w:snapToGrid w:val="0"/>
          <w:color w:val="000000" w:themeColor="text1"/>
          <w:sz w:val="32"/>
          <w:szCs w:val="32"/>
        </w:rPr>
        <w:t>：</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（一）未按照</w:t>
      </w:r>
      <w:r>
        <w:rPr>
          <w:rFonts w:ascii="仿宋" w:eastAsia="仿宋_GB2312" w:hAnsi="仿宋" w:cs="Times New Roman" w:hint="eastAsia"/>
          <w:snapToGrid w:val="0"/>
          <w:color w:val="000000" w:themeColor="text1"/>
          <w:sz w:val="32"/>
          <w:szCs w:val="32"/>
        </w:rPr>
        <w:t>国家、行业相关标准和</w:t>
      </w:r>
      <w:r>
        <w:rPr>
          <w:rFonts w:ascii="仿宋" w:eastAsia="仿宋_GB2312" w:hAnsi="仿宋" w:cs="Times New Roman"/>
          <w:snapToGrid w:val="0"/>
          <w:color w:val="000000" w:themeColor="text1"/>
          <w:sz w:val="32"/>
          <w:szCs w:val="32"/>
        </w:rPr>
        <w:t>本条例</w:t>
      </w:r>
      <w:r>
        <w:rPr>
          <w:rFonts w:ascii="仿宋" w:eastAsia="仿宋_GB2312" w:hAnsi="仿宋" w:cs="Times New Roman" w:hint="eastAsia"/>
          <w:snapToGrid w:val="0"/>
          <w:color w:val="000000" w:themeColor="text1"/>
          <w:sz w:val="32"/>
          <w:szCs w:val="32"/>
        </w:rPr>
        <w:t>规定</w:t>
      </w:r>
      <w:r>
        <w:rPr>
          <w:rFonts w:ascii="仿宋" w:eastAsia="仿宋_GB2312" w:hAnsi="仿宋" w:cs="Times New Roman"/>
          <w:snapToGrid w:val="0"/>
          <w:color w:val="000000" w:themeColor="text1"/>
          <w:sz w:val="32"/>
          <w:szCs w:val="32"/>
        </w:rPr>
        <w:t>组织生产的</w:t>
      </w:r>
      <w:r>
        <w:rPr>
          <w:rFonts w:ascii="仿宋" w:eastAsia="仿宋_GB2312" w:hAnsi="仿宋" w:cs="Times New Roman" w:hint="eastAsia"/>
          <w:snapToGrid w:val="0"/>
          <w:color w:val="000000" w:themeColor="text1"/>
          <w:sz w:val="32"/>
          <w:szCs w:val="32"/>
        </w:rPr>
        <w:t>；</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（二）存在</w:t>
      </w: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黄酒</w:t>
      </w:r>
      <w:r>
        <w:rPr>
          <w:rFonts w:ascii="仿宋" w:eastAsia="仿宋_GB2312" w:hAnsi="仿宋" w:cs="Times New Roman" w:hint="eastAsia"/>
          <w:snapToGrid w:val="0"/>
          <w:color w:val="000000" w:themeColor="text1"/>
          <w:sz w:val="32"/>
          <w:szCs w:val="32"/>
        </w:rPr>
        <w:t>生产</w:t>
      </w:r>
      <w:r>
        <w:rPr>
          <w:rFonts w:ascii="仿宋" w:eastAsia="仿宋_GB2312" w:hAnsi="仿宋" w:cs="Times New Roman"/>
          <w:snapToGrid w:val="0"/>
          <w:color w:val="000000" w:themeColor="text1"/>
          <w:sz w:val="32"/>
          <w:szCs w:val="32"/>
        </w:rPr>
        <w:t>制假、售假或参与制假、售假等重大违法行为的；</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w:t>
      </w:r>
      <w:r>
        <w:rPr>
          <w:rFonts w:ascii="仿宋" w:eastAsia="仿宋_GB2312" w:hAnsi="仿宋" w:cs="Times New Roman" w:hint="eastAsia"/>
          <w:snapToGrid w:val="0"/>
          <w:color w:val="000000" w:themeColor="text1"/>
          <w:sz w:val="32"/>
          <w:szCs w:val="32"/>
        </w:rPr>
        <w:t>三</w:t>
      </w:r>
      <w:r>
        <w:rPr>
          <w:rFonts w:ascii="仿宋" w:eastAsia="仿宋_GB2312" w:hAnsi="仿宋" w:cs="Times New Roman"/>
          <w:snapToGrid w:val="0"/>
          <w:color w:val="000000" w:themeColor="text1"/>
          <w:sz w:val="32"/>
          <w:szCs w:val="32"/>
        </w:rPr>
        <w:t>）从事</w:t>
      </w: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黄酒生产经营的企业关停、解散、破产或注销的；</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w:t>
      </w:r>
      <w:r>
        <w:rPr>
          <w:rFonts w:ascii="仿宋" w:eastAsia="仿宋_GB2312" w:hAnsi="仿宋" w:cs="Times New Roman" w:hint="eastAsia"/>
          <w:snapToGrid w:val="0"/>
          <w:color w:val="000000" w:themeColor="text1"/>
          <w:sz w:val="32"/>
          <w:szCs w:val="32"/>
        </w:rPr>
        <w:t>四</w:t>
      </w:r>
      <w:r>
        <w:rPr>
          <w:rFonts w:ascii="仿宋" w:eastAsia="仿宋_GB2312" w:hAnsi="仿宋" w:cs="Times New Roman"/>
          <w:snapToGrid w:val="0"/>
          <w:color w:val="000000" w:themeColor="text1"/>
          <w:sz w:val="32"/>
          <w:szCs w:val="32"/>
        </w:rPr>
        <w:t>）其他依法</w:t>
      </w:r>
      <w:r>
        <w:rPr>
          <w:rFonts w:ascii="仿宋" w:eastAsia="仿宋_GB2312" w:hAnsi="仿宋" w:cs="Times New Roman" w:hint="eastAsia"/>
          <w:snapToGrid w:val="0"/>
          <w:color w:val="000000" w:themeColor="text1"/>
          <w:sz w:val="32"/>
          <w:szCs w:val="32"/>
        </w:rPr>
        <w:t>应取消和收回</w:t>
      </w:r>
      <w:r>
        <w:rPr>
          <w:rFonts w:ascii="仿宋" w:eastAsia="仿宋_GB2312" w:hAnsi="仿宋" w:cs="Times New Roman"/>
          <w:snapToGrid w:val="0"/>
          <w:color w:val="000000" w:themeColor="text1"/>
          <w:sz w:val="32"/>
          <w:szCs w:val="32"/>
        </w:rPr>
        <w:t>绍兴酒地理标志</w:t>
      </w:r>
      <w:r>
        <w:rPr>
          <w:rFonts w:ascii="仿宋" w:eastAsia="仿宋_GB2312" w:hAnsi="仿宋" w:cs="Times New Roman" w:hint="eastAsia"/>
          <w:snapToGrid w:val="0"/>
          <w:color w:val="000000" w:themeColor="text1"/>
          <w:sz w:val="32"/>
          <w:szCs w:val="32"/>
        </w:rPr>
        <w:t>产品专用标志和</w:t>
      </w:r>
      <w:r>
        <w:rPr>
          <w:rFonts w:ascii="仿宋" w:eastAsia="仿宋_GB2312" w:hAnsi="仿宋" w:cs="Times New Roman"/>
          <w:snapToGrid w:val="0"/>
          <w:color w:val="000000" w:themeColor="text1"/>
          <w:sz w:val="32"/>
          <w:szCs w:val="32"/>
        </w:rPr>
        <w:t>绍兴黄酒</w:t>
      </w:r>
      <w:r>
        <w:rPr>
          <w:rFonts w:ascii="仿宋" w:eastAsia="仿宋_GB2312" w:hAnsi="仿宋" w:cs="Times New Roman" w:hint="eastAsia"/>
          <w:snapToGrid w:val="0"/>
          <w:color w:val="000000" w:themeColor="text1"/>
          <w:sz w:val="32"/>
          <w:szCs w:val="32"/>
        </w:rPr>
        <w:t>证明</w:t>
      </w:r>
      <w:r>
        <w:rPr>
          <w:rFonts w:ascii="仿宋" w:eastAsia="仿宋_GB2312" w:hAnsi="仿宋" w:cs="Times New Roman"/>
          <w:snapToGrid w:val="0"/>
          <w:color w:val="000000" w:themeColor="text1"/>
          <w:sz w:val="32"/>
          <w:szCs w:val="32"/>
        </w:rPr>
        <w:t>商标</w:t>
      </w:r>
      <w:r>
        <w:rPr>
          <w:rFonts w:ascii="仿宋" w:eastAsia="仿宋_GB2312" w:hAnsi="仿宋" w:cs="Times New Roman" w:hint="eastAsia"/>
          <w:snapToGrid w:val="0"/>
          <w:color w:val="000000" w:themeColor="text1"/>
          <w:sz w:val="32"/>
          <w:szCs w:val="32"/>
        </w:rPr>
        <w:t>使用权</w:t>
      </w:r>
      <w:r>
        <w:rPr>
          <w:rFonts w:ascii="仿宋" w:eastAsia="仿宋_GB2312" w:hAnsi="仿宋" w:cs="Times New Roman"/>
          <w:snapToGrid w:val="0"/>
          <w:color w:val="000000" w:themeColor="text1"/>
          <w:sz w:val="32"/>
          <w:szCs w:val="32"/>
        </w:rPr>
        <w:t>的</w:t>
      </w:r>
      <w:r>
        <w:rPr>
          <w:rFonts w:ascii="仿宋" w:eastAsia="仿宋_GB2312" w:hAnsi="仿宋" w:cs="Times New Roman" w:hint="eastAsia"/>
          <w:snapToGrid w:val="0"/>
          <w:color w:val="000000" w:themeColor="text1"/>
          <w:sz w:val="32"/>
          <w:szCs w:val="32"/>
        </w:rPr>
        <w:t>情形</w:t>
      </w:r>
      <w:r>
        <w:rPr>
          <w:rFonts w:ascii="仿宋" w:eastAsia="仿宋_GB2312" w:hAnsi="仿宋" w:cs="Times New Roman"/>
          <w:snapToGrid w:val="0"/>
          <w:color w:val="000000" w:themeColor="text1"/>
          <w:sz w:val="32"/>
          <w:szCs w:val="32"/>
        </w:rPr>
        <w:t>。</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第三十三条【创新监管】</w:t>
      </w:r>
      <w:r>
        <w:rPr>
          <w:rFonts w:ascii="仿宋" w:eastAsia="仿宋_GB2312" w:hAnsi="仿宋" w:cs="Times New Roman"/>
          <w:snapToGrid w:val="0"/>
          <w:color w:val="000000" w:themeColor="text1"/>
          <w:sz w:val="32"/>
          <w:szCs w:val="32"/>
        </w:rPr>
        <w:t>鼓励和支持</w:t>
      </w:r>
      <w:r>
        <w:rPr>
          <w:rFonts w:ascii="仿宋" w:eastAsia="仿宋_GB2312" w:hAnsi="仿宋" w:cs="Times New Roman" w:hint="eastAsia"/>
          <w:color w:val="000000" w:themeColor="text1"/>
          <w:sz w:val="32"/>
          <w:szCs w:val="32"/>
        </w:rPr>
        <w:t>市和区、县（市）</w:t>
      </w:r>
      <w:r>
        <w:rPr>
          <w:rFonts w:ascii="仿宋" w:eastAsia="仿宋_GB2312" w:hAnsi="仿宋" w:cs="Times New Roman"/>
          <w:snapToGrid w:val="0"/>
          <w:color w:val="000000" w:themeColor="text1"/>
          <w:sz w:val="32"/>
          <w:szCs w:val="32"/>
        </w:rPr>
        <w:t>市场监督管理部门采用物联网、大数据和人工智能等手段开展</w:t>
      </w: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黄酒行业食品</w:t>
      </w:r>
      <w:r>
        <w:rPr>
          <w:rFonts w:ascii="仿宋" w:eastAsia="仿宋_GB2312" w:hAnsi="仿宋" w:cs="Times New Roman" w:hint="eastAsia"/>
          <w:snapToGrid w:val="0"/>
          <w:color w:val="000000" w:themeColor="text1"/>
          <w:sz w:val="32"/>
          <w:szCs w:val="32"/>
        </w:rPr>
        <w:t>质量</w:t>
      </w:r>
      <w:r>
        <w:rPr>
          <w:rFonts w:ascii="仿宋" w:eastAsia="仿宋_GB2312" w:hAnsi="仿宋" w:cs="Times New Roman"/>
          <w:snapToGrid w:val="0"/>
          <w:color w:val="000000" w:themeColor="text1"/>
          <w:sz w:val="32"/>
          <w:szCs w:val="32"/>
        </w:rPr>
        <w:t>安全治理。</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Times New Roman" w:hint="eastAsia"/>
          <w:snapToGrid w:val="0"/>
          <w:color w:val="000000" w:themeColor="text1"/>
          <w:sz w:val="32"/>
          <w:szCs w:val="32"/>
        </w:rPr>
        <w:t>第三十四条【社会监督】</w:t>
      </w:r>
      <w:r>
        <w:rPr>
          <w:rFonts w:ascii="仿宋" w:eastAsia="仿宋_GB2312" w:hAnsi="仿宋" w:cs="Times New Roman" w:hint="eastAsia"/>
          <w:snapToGrid w:val="0"/>
          <w:color w:val="000000" w:themeColor="text1"/>
          <w:sz w:val="32"/>
          <w:szCs w:val="32"/>
        </w:rPr>
        <w:t>任何单位和个人有权向市场监督管理部门举报或控告违反绍兴黄酒产品质量安全的行为，新闻媒体应当加强媒体监督。</w:t>
      </w:r>
      <w:r>
        <w:rPr>
          <w:rFonts w:ascii="仿宋" w:eastAsia="仿宋_GB2312" w:hAnsi="仿宋" w:cs="Times New Roman" w:hint="eastAsia"/>
          <w:color w:val="000000" w:themeColor="text1"/>
          <w:sz w:val="32"/>
          <w:szCs w:val="32"/>
        </w:rPr>
        <w:t>市和区、县（市）人民政府应当</w:t>
      </w:r>
      <w:r>
        <w:rPr>
          <w:rFonts w:ascii="仿宋" w:eastAsia="仿宋_GB2312" w:hAnsi="仿宋" w:cs="Times New Roman" w:hint="eastAsia"/>
          <w:snapToGrid w:val="0"/>
          <w:color w:val="000000" w:themeColor="text1"/>
          <w:sz w:val="32"/>
          <w:szCs w:val="32"/>
        </w:rPr>
        <w:t>鼓励和支持消费者参与绍兴黄酒质量安全监督，畅通投诉</w:t>
      </w:r>
      <w:r>
        <w:rPr>
          <w:rFonts w:ascii="仿宋" w:eastAsia="仿宋_GB2312" w:hAnsi="仿宋" w:cs="Times New Roman" w:hint="eastAsia"/>
          <w:snapToGrid w:val="0"/>
          <w:color w:val="000000" w:themeColor="text1"/>
          <w:sz w:val="32"/>
          <w:szCs w:val="32"/>
        </w:rPr>
        <w:lastRenderedPageBreak/>
        <w:t>渠道，落实举报奖励。</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第三十五条【追溯机制】</w:t>
      </w:r>
      <w:r>
        <w:rPr>
          <w:rFonts w:ascii="仿宋" w:eastAsia="仿宋_GB2312" w:hAnsi="仿宋" w:cs="Times New Roman" w:hint="eastAsia"/>
          <w:snapToGrid w:val="0"/>
          <w:color w:val="000000" w:themeColor="text1"/>
          <w:sz w:val="32"/>
          <w:szCs w:val="32"/>
        </w:rPr>
        <w:t>本市行政区域内绍兴</w:t>
      </w:r>
      <w:r>
        <w:rPr>
          <w:rFonts w:ascii="仿宋" w:eastAsia="仿宋_GB2312" w:hAnsi="仿宋" w:cs="Times New Roman"/>
          <w:snapToGrid w:val="0"/>
          <w:color w:val="000000" w:themeColor="text1"/>
          <w:sz w:val="32"/>
          <w:szCs w:val="32"/>
        </w:rPr>
        <w:t>黄酒生产经营者，应建立食品安全追溯机制，并与政府</w:t>
      </w:r>
      <w:r>
        <w:rPr>
          <w:rFonts w:ascii="仿宋" w:eastAsia="仿宋_GB2312" w:hAnsi="仿宋" w:cs="Times New Roman" w:hint="eastAsia"/>
          <w:snapToGrid w:val="0"/>
          <w:color w:val="000000" w:themeColor="text1"/>
          <w:sz w:val="32"/>
          <w:szCs w:val="32"/>
        </w:rPr>
        <w:t>相关职能</w:t>
      </w:r>
      <w:r>
        <w:rPr>
          <w:rFonts w:ascii="仿宋" w:eastAsia="仿宋_GB2312" w:hAnsi="仿宋" w:cs="Times New Roman"/>
          <w:snapToGrid w:val="0"/>
          <w:color w:val="000000" w:themeColor="text1"/>
          <w:sz w:val="32"/>
          <w:szCs w:val="32"/>
        </w:rPr>
        <w:t>部门重要产品追溯体系相</w:t>
      </w:r>
      <w:r>
        <w:rPr>
          <w:rFonts w:ascii="仿宋" w:eastAsia="仿宋_GB2312" w:hAnsi="仿宋" w:cs="Times New Roman" w:hint="eastAsia"/>
          <w:snapToGrid w:val="0"/>
          <w:color w:val="000000" w:themeColor="text1"/>
          <w:sz w:val="32"/>
          <w:szCs w:val="32"/>
        </w:rPr>
        <w:t>配套</w:t>
      </w:r>
      <w:r>
        <w:rPr>
          <w:rFonts w:ascii="仿宋" w:eastAsia="仿宋_GB2312" w:hAnsi="仿宋" w:cs="Times New Roman"/>
          <w:snapToGrid w:val="0"/>
          <w:color w:val="000000" w:themeColor="text1"/>
          <w:sz w:val="32"/>
          <w:szCs w:val="32"/>
        </w:rPr>
        <w:t>。</w:t>
      </w:r>
    </w:p>
    <w:p w:rsidR="006D37F0" w:rsidRDefault="006D37F0">
      <w:pPr>
        <w:overflowPunct w:val="0"/>
        <w:adjustRightInd w:val="0"/>
        <w:snapToGrid w:val="0"/>
        <w:spacing w:line="540" w:lineRule="exact"/>
        <w:rPr>
          <w:rFonts w:ascii="仿宋" w:eastAsia="华文仿宋" w:hAnsi="仿宋" w:cs="Times New Roman"/>
          <w:snapToGrid w:val="0"/>
          <w:color w:val="000000" w:themeColor="text1"/>
          <w:sz w:val="32"/>
          <w:szCs w:val="32"/>
        </w:rPr>
      </w:pPr>
    </w:p>
    <w:p w:rsidR="006D37F0" w:rsidRDefault="005C7033">
      <w:pPr>
        <w:overflowPunct w:val="0"/>
        <w:adjustRightInd w:val="0"/>
        <w:snapToGrid w:val="0"/>
        <w:spacing w:line="540" w:lineRule="exact"/>
        <w:jc w:val="center"/>
        <w:rPr>
          <w:rFonts w:ascii="黑体" w:eastAsia="黑体" w:hAnsi="黑体" w:cs="黑体"/>
          <w:bCs/>
          <w:snapToGrid w:val="0"/>
          <w:color w:val="000000" w:themeColor="text1"/>
          <w:sz w:val="32"/>
          <w:szCs w:val="32"/>
        </w:rPr>
      </w:pPr>
      <w:r>
        <w:rPr>
          <w:rFonts w:ascii="黑体" w:eastAsia="黑体" w:hAnsi="黑体" w:cs="黑体" w:hint="eastAsia"/>
          <w:bCs/>
          <w:snapToGrid w:val="0"/>
          <w:color w:val="000000" w:themeColor="text1"/>
          <w:sz w:val="32"/>
          <w:szCs w:val="32"/>
        </w:rPr>
        <w:t>第六章  法律责任</w:t>
      </w:r>
    </w:p>
    <w:p w:rsidR="006D37F0" w:rsidRDefault="006D37F0">
      <w:pPr>
        <w:overflowPunct w:val="0"/>
        <w:adjustRightInd w:val="0"/>
        <w:snapToGrid w:val="0"/>
        <w:spacing w:line="540" w:lineRule="exact"/>
        <w:ind w:firstLineChars="200" w:firstLine="640"/>
        <w:rPr>
          <w:rFonts w:ascii="黑体" w:eastAsia="黑体" w:hAnsi="黑体" w:cs="黑体"/>
          <w:bCs/>
          <w:snapToGrid w:val="0"/>
          <w:color w:val="000000" w:themeColor="text1"/>
          <w:sz w:val="32"/>
          <w:szCs w:val="32"/>
        </w:rPr>
      </w:pP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第三十六条【混淆行为的法律责任】</w:t>
      </w:r>
      <w:r w:rsidRPr="00592D7A">
        <w:rPr>
          <w:rFonts w:ascii="仿宋" w:eastAsia="仿宋_GB2312" w:hAnsi="仿宋" w:cs="Times New Roman" w:hint="eastAsia"/>
          <w:snapToGrid w:val="0"/>
          <w:color w:val="000000" w:themeColor="text1"/>
          <w:sz w:val="32"/>
          <w:szCs w:val="32"/>
        </w:rPr>
        <w:t>绍兴</w:t>
      </w:r>
      <w:r>
        <w:rPr>
          <w:rFonts w:ascii="仿宋" w:eastAsia="仿宋_GB2312" w:hAnsi="仿宋" w:cs="Times New Roman" w:hint="eastAsia"/>
          <w:snapToGrid w:val="0"/>
          <w:color w:val="000000" w:themeColor="text1"/>
          <w:sz w:val="32"/>
          <w:szCs w:val="32"/>
        </w:rPr>
        <w:t>黄酒</w:t>
      </w:r>
      <w:r>
        <w:rPr>
          <w:rFonts w:ascii="仿宋" w:eastAsia="仿宋_GB2312" w:hAnsi="仿宋" w:cs="Times New Roman"/>
          <w:snapToGrid w:val="0"/>
          <w:color w:val="000000" w:themeColor="text1"/>
          <w:sz w:val="32"/>
          <w:szCs w:val="32"/>
        </w:rPr>
        <w:t>生产经营者违反本条例第</w:t>
      </w:r>
      <w:r w:rsidR="00CE31D6">
        <w:rPr>
          <w:rFonts w:ascii="仿宋" w:eastAsia="仿宋_GB2312" w:hAnsi="仿宋" w:cs="Times New Roman" w:hint="eastAsia"/>
          <w:snapToGrid w:val="0"/>
          <w:color w:val="000000" w:themeColor="text1"/>
          <w:sz w:val="32"/>
          <w:szCs w:val="32"/>
        </w:rPr>
        <w:t>七</w:t>
      </w:r>
      <w:r>
        <w:rPr>
          <w:rFonts w:ascii="仿宋" w:eastAsia="仿宋_GB2312" w:hAnsi="仿宋" w:cs="Times New Roman"/>
          <w:snapToGrid w:val="0"/>
          <w:color w:val="000000" w:themeColor="text1"/>
          <w:sz w:val="32"/>
          <w:szCs w:val="32"/>
        </w:rPr>
        <w:t>条第（</w:t>
      </w:r>
      <w:r>
        <w:rPr>
          <w:rFonts w:ascii="仿宋" w:eastAsia="仿宋_GB2312" w:hAnsi="仿宋" w:cs="Times New Roman" w:hint="eastAsia"/>
          <w:snapToGrid w:val="0"/>
          <w:color w:val="000000" w:themeColor="text1"/>
          <w:sz w:val="32"/>
          <w:szCs w:val="32"/>
        </w:rPr>
        <w:t>六</w:t>
      </w:r>
      <w:r>
        <w:rPr>
          <w:rFonts w:ascii="仿宋" w:eastAsia="仿宋_GB2312" w:hAnsi="仿宋" w:cs="Times New Roman"/>
          <w:snapToGrid w:val="0"/>
          <w:color w:val="000000" w:themeColor="text1"/>
          <w:sz w:val="32"/>
          <w:szCs w:val="32"/>
        </w:rPr>
        <w:t>）项规定的，由市场监督管理部门责令停止违法行为，没收违法</w:t>
      </w:r>
      <w:r>
        <w:rPr>
          <w:rFonts w:ascii="仿宋" w:eastAsia="仿宋_GB2312" w:hAnsi="仿宋" w:cs="Times New Roman" w:hint="eastAsia"/>
          <w:snapToGrid w:val="0"/>
          <w:color w:val="000000" w:themeColor="text1"/>
          <w:sz w:val="32"/>
          <w:szCs w:val="32"/>
        </w:rPr>
        <w:t>所得和生产的酒类产品</w:t>
      </w:r>
      <w:r>
        <w:rPr>
          <w:rFonts w:ascii="仿宋" w:eastAsia="仿宋_GB2312" w:hAnsi="仿宋" w:cs="Times New Roman"/>
          <w:snapToGrid w:val="0"/>
          <w:color w:val="000000" w:themeColor="text1"/>
          <w:sz w:val="32"/>
          <w:szCs w:val="32"/>
        </w:rPr>
        <w:t>。违法经营额在五万元以上的，可以并处违法经营额五倍以下的罚款；没有违法经营额或违法经营额不足五万元的，可以并处二十五万元以下的罚款。</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第三十七条【监管失职】</w:t>
      </w:r>
      <w:r>
        <w:rPr>
          <w:rFonts w:ascii="仿宋" w:eastAsia="仿宋_GB2312" w:hAnsi="仿宋" w:cs="Times New Roman"/>
          <w:snapToGrid w:val="0"/>
          <w:color w:val="000000" w:themeColor="text1"/>
          <w:sz w:val="32"/>
          <w:szCs w:val="32"/>
        </w:rPr>
        <w:t>国家机关及其工作人员在本行政区域内</w:t>
      </w:r>
      <w:r>
        <w:rPr>
          <w:rFonts w:ascii="仿宋" w:eastAsia="仿宋_GB2312" w:hAnsi="仿宋" w:cs="Times New Roman" w:hint="eastAsia"/>
          <w:snapToGrid w:val="0"/>
          <w:color w:val="000000" w:themeColor="text1"/>
          <w:sz w:val="32"/>
          <w:szCs w:val="32"/>
        </w:rPr>
        <w:t>就绍兴</w:t>
      </w:r>
      <w:r>
        <w:rPr>
          <w:rFonts w:ascii="仿宋" w:eastAsia="仿宋_GB2312" w:hAnsi="仿宋" w:cs="Times New Roman"/>
          <w:snapToGrid w:val="0"/>
          <w:color w:val="000000" w:themeColor="text1"/>
          <w:sz w:val="32"/>
          <w:szCs w:val="32"/>
        </w:rPr>
        <w:t>黄酒保护和发展工作中滥用职权、玩忽职守、徇私舞弊的，对直接负责的主管人员和其他责任人员依法给予处分。</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第三十八条【转致规定】</w:t>
      </w:r>
      <w:r>
        <w:rPr>
          <w:rFonts w:ascii="仿宋" w:eastAsia="仿宋_GB2312" w:hAnsi="仿宋" w:cs="Times New Roman"/>
          <w:snapToGrid w:val="0"/>
          <w:color w:val="000000" w:themeColor="text1"/>
          <w:sz w:val="32"/>
          <w:szCs w:val="32"/>
        </w:rPr>
        <w:t>违反本条例规定的其他行为，有关法律法规有处罚规定的，从其规定。</w:t>
      </w:r>
    </w:p>
    <w:p w:rsidR="006D37F0" w:rsidRDefault="006D37F0">
      <w:pPr>
        <w:overflowPunct w:val="0"/>
        <w:adjustRightInd w:val="0"/>
        <w:snapToGrid w:val="0"/>
        <w:spacing w:line="540" w:lineRule="exact"/>
        <w:jc w:val="left"/>
        <w:rPr>
          <w:rFonts w:ascii="黑体" w:eastAsia="黑体" w:hAnsi="黑体" w:cs="黑体"/>
          <w:bCs/>
          <w:snapToGrid w:val="0"/>
          <w:color w:val="000000" w:themeColor="text1"/>
          <w:sz w:val="32"/>
          <w:szCs w:val="32"/>
        </w:rPr>
      </w:pPr>
    </w:p>
    <w:p w:rsidR="006D37F0" w:rsidRDefault="005C7033">
      <w:pPr>
        <w:overflowPunct w:val="0"/>
        <w:adjustRightInd w:val="0"/>
        <w:snapToGrid w:val="0"/>
        <w:spacing w:line="540" w:lineRule="exact"/>
        <w:jc w:val="center"/>
        <w:rPr>
          <w:rFonts w:ascii="黑体" w:eastAsia="黑体" w:hAnsi="黑体" w:cs="黑体"/>
          <w:bCs/>
          <w:snapToGrid w:val="0"/>
          <w:color w:val="000000" w:themeColor="text1"/>
          <w:sz w:val="32"/>
          <w:szCs w:val="32"/>
        </w:rPr>
      </w:pPr>
      <w:r>
        <w:rPr>
          <w:rFonts w:ascii="黑体" w:eastAsia="黑体" w:hAnsi="黑体" w:cs="黑体" w:hint="eastAsia"/>
          <w:bCs/>
          <w:snapToGrid w:val="0"/>
          <w:color w:val="000000" w:themeColor="text1"/>
          <w:sz w:val="32"/>
          <w:szCs w:val="32"/>
        </w:rPr>
        <w:t>第七章  附  则</w:t>
      </w:r>
    </w:p>
    <w:p w:rsidR="00CE31D6" w:rsidRDefault="00CE31D6">
      <w:pPr>
        <w:overflowPunct w:val="0"/>
        <w:adjustRightInd w:val="0"/>
        <w:snapToGrid w:val="0"/>
        <w:spacing w:line="540" w:lineRule="exact"/>
        <w:ind w:firstLineChars="200" w:firstLine="640"/>
        <w:rPr>
          <w:rFonts w:ascii="黑体" w:eastAsia="黑体" w:hAnsi="黑体" w:cs="黑体"/>
          <w:bCs/>
          <w:snapToGrid w:val="0"/>
          <w:color w:val="000000" w:themeColor="text1"/>
          <w:sz w:val="32"/>
          <w:szCs w:val="32"/>
        </w:rPr>
      </w:pP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黑体" w:eastAsia="黑体" w:hAnsi="黑体" w:cs="黑体" w:hint="eastAsia"/>
          <w:bCs/>
          <w:snapToGrid w:val="0"/>
          <w:color w:val="000000" w:themeColor="text1"/>
          <w:sz w:val="32"/>
          <w:szCs w:val="32"/>
        </w:rPr>
        <w:t>第三十九条【定义条款】</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t>本条例所称</w:t>
      </w:r>
      <w:proofErr w:type="gramStart"/>
      <w:r>
        <w:rPr>
          <w:rFonts w:ascii="仿宋" w:eastAsia="仿宋_GB2312" w:hAnsi="仿宋" w:cs="Times New Roman"/>
          <w:snapToGrid w:val="0"/>
          <w:color w:val="000000" w:themeColor="text1"/>
          <w:sz w:val="32"/>
          <w:szCs w:val="32"/>
        </w:rPr>
        <w:t>鉴</w:t>
      </w:r>
      <w:proofErr w:type="gramEnd"/>
      <w:r>
        <w:rPr>
          <w:rFonts w:ascii="仿宋" w:eastAsia="仿宋_GB2312" w:hAnsi="仿宋" w:cs="Times New Roman"/>
          <w:snapToGrid w:val="0"/>
          <w:color w:val="000000" w:themeColor="text1"/>
          <w:sz w:val="32"/>
          <w:szCs w:val="32"/>
        </w:rPr>
        <w:t>湖水，是指取自鉴湖</w:t>
      </w:r>
      <w:r>
        <w:rPr>
          <w:rFonts w:ascii="仿宋" w:eastAsia="仿宋_GB2312" w:hAnsi="仿宋" w:cs="Times New Roman" w:hint="eastAsia"/>
          <w:snapToGrid w:val="0"/>
          <w:color w:val="000000" w:themeColor="text1"/>
          <w:sz w:val="32"/>
          <w:szCs w:val="32"/>
        </w:rPr>
        <w:t>平原水网、鉴湖上游源头</w:t>
      </w:r>
      <w:r>
        <w:rPr>
          <w:rFonts w:ascii="仿宋" w:eastAsia="仿宋_GB2312" w:hAnsi="仿宋" w:cs="Times New Roman"/>
          <w:snapToGrid w:val="0"/>
          <w:color w:val="000000" w:themeColor="text1"/>
          <w:sz w:val="32"/>
          <w:szCs w:val="32"/>
        </w:rPr>
        <w:t>水域的水</w:t>
      </w:r>
      <w:r>
        <w:rPr>
          <w:rFonts w:ascii="仿宋" w:eastAsia="仿宋_GB2312" w:hAnsi="仿宋" w:cs="Times New Roman" w:hint="eastAsia"/>
          <w:snapToGrid w:val="0"/>
          <w:color w:val="000000" w:themeColor="text1"/>
          <w:sz w:val="32"/>
          <w:szCs w:val="32"/>
        </w:rPr>
        <w:t>。</w:t>
      </w:r>
    </w:p>
    <w:p w:rsidR="006D37F0" w:rsidRDefault="005C7033">
      <w:pPr>
        <w:overflowPunct w:val="0"/>
        <w:adjustRightInd w:val="0"/>
        <w:snapToGrid w:val="0"/>
        <w:spacing w:line="540" w:lineRule="exact"/>
        <w:ind w:firstLineChars="200" w:firstLine="640"/>
        <w:rPr>
          <w:rFonts w:ascii="仿宋" w:eastAsia="仿宋_GB2312" w:hAnsi="仿宋" w:cs="Times New Roman"/>
          <w:snapToGrid w:val="0"/>
          <w:color w:val="000000" w:themeColor="text1"/>
          <w:sz w:val="32"/>
          <w:szCs w:val="32"/>
        </w:rPr>
      </w:pPr>
      <w:r>
        <w:rPr>
          <w:rFonts w:ascii="仿宋" w:eastAsia="仿宋_GB2312" w:hAnsi="仿宋" w:cs="Times New Roman"/>
          <w:snapToGrid w:val="0"/>
          <w:color w:val="000000" w:themeColor="text1"/>
          <w:sz w:val="32"/>
          <w:szCs w:val="32"/>
        </w:rPr>
        <w:lastRenderedPageBreak/>
        <w:t>本条例所称</w:t>
      </w:r>
      <w:r>
        <w:rPr>
          <w:rFonts w:ascii="仿宋" w:eastAsia="仿宋_GB2312" w:hAnsi="仿宋" w:cs="Times New Roman" w:hint="eastAsia"/>
          <w:snapToGrid w:val="0"/>
          <w:color w:val="000000" w:themeColor="text1"/>
          <w:sz w:val="32"/>
          <w:szCs w:val="32"/>
        </w:rPr>
        <w:t>绍兴</w:t>
      </w:r>
      <w:r>
        <w:rPr>
          <w:rFonts w:ascii="仿宋" w:eastAsia="仿宋_GB2312" w:hAnsi="仿宋" w:cs="Times New Roman"/>
          <w:snapToGrid w:val="0"/>
          <w:color w:val="000000" w:themeColor="text1"/>
          <w:sz w:val="32"/>
          <w:szCs w:val="32"/>
        </w:rPr>
        <w:t>黄酒生产经营</w:t>
      </w:r>
      <w:r>
        <w:rPr>
          <w:rFonts w:ascii="仿宋" w:eastAsia="仿宋_GB2312" w:hAnsi="仿宋" w:cs="Times New Roman" w:hint="eastAsia"/>
          <w:snapToGrid w:val="0"/>
          <w:color w:val="000000" w:themeColor="text1"/>
          <w:sz w:val="32"/>
          <w:szCs w:val="32"/>
        </w:rPr>
        <w:t>者</w:t>
      </w:r>
      <w:r>
        <w:rPr>
          <w:rFonts w:ascii="仿宋" w:eastAsia="仿宋_GB2312" w:hAnsi="仿宋" w:cs="Times New Roman"/>
          <w:snapToGrid w:val="0"/>
          <w:color w:val="000000" w:themeColor="text1"/>
          <w:sz w:val="32"/>
          <w:szCs w:val="32"/>
        </w:rPr>
        <w:t>是指从事</w:t>
      </w:r>
      <w:r>
        <w:rPr>
          <w:rFonts w:ascii="仿宋" w:eastAsia="仿宋_GB2312" w:hAnsi="仿宋" w:cs="Times New Roman" w:hint="eastAsia"/>
          <w:snapToGrid w:val="0"/>
          <w:color w:val="000000" w:themeColor="text1"/>
          <w:sz w:val="32"/>
          <w:szCs w:val="32"/>
        </w:rPr>
        <w:t>本市行政区域内绍兴</w:t>
      </w:r>
      <w:r>
        <w:rPr>
          <w:rFonts w:ascii="仿宋" w:eastAsia="仿宋_GB2312" w:hAnsi="仿宋" w:cs="Times New Roman"/>
          <w:snapToGrid w:val="0"/>
          <w:color w:val="000000" w:themeColor="text1"/>
          <w:sz w:val="32"/>
          <w:szCs w:val="32"/>
        </w:rPr>
        <w:t>黄酒</w:t>
      </w:r>
      <w:r>
        <w:rPr>
          <w:rFonts w:ascii="仿宋" w:eastAsia="仿宋_GB2312" w:hAnsi="仿宋" w:cs="Times New Roman" w:hint="eastAsia"/>
          <w:snapToGrid w:val="0"/>
          <w:color w:val="000000" w:themeColor="text1"/>
          <w:sz w:val="32"/>
          <w:szCs w:val="32"/>
        </w:rPr>
        <w:t>生产</w:t>
      </w:r>
      <w:r>
        <w:rPr>
          <w:rFonts w:ascii="仿宋" w:eastAsia="仿宋_GB2312" w:hAnsi="仿宋" w:cs="Times New Roman"/>
          <w:snapToGrid w:val="0"/>
          <w:color w:val="000000" w:themeColor="text1"/>
          <w:sz w:val="32"/>
          <w:szCs w:val="32"/>
        </w:rPr>
        <w:t>、加工、储存、销售、宣传、运输、服务等业务</w:t>
      </w:r>
      <w:r>
        <w:rPr>
          <w:rFonts w:ascii="仿宋" w:eastAsia="仿宋_GB2312" w:hAnsi="仿宋" w:cs="Times New Roman" w:hint="eastAsia"/>
          <w:snapToGrid w:val="0"/>
          <w:color w:val="000000" w:themeColor="text1"/>
          <w:sz w:val="32"/>
          <w:szCs w:val="32"/>
        </w:rPr>
        <w:t>的单位和个人</w:t>
      </w:r>
      <w:r>
        <w:rPr>
          <w:rFonts w:ascii="仿宋" w:eastAsia="仿宋_GB2312" w:hAnsi="仿宋" w:cs="Times New Roman"/>
          <w:snapToGrid w:val="0"/>
          <w:color w:val="000000" w:themeColor="text1"/>
          <w:sz w:val="32"/>
          <w:szCs w:val="32"/>
        </w:rPr>
        <w:t>。</w:t>
      </w:r>
    </w:p>
    <w:p w:rsidR="006D37F0" w:rsidRDefault="005C7033">
      <w:pPr>
        <w:overflowPunct w:val="0"/>
        <w:adjustRightInd w:val="0"/>
        <w:snapToGrid w:val="0"/>
        <w:spacing w:line="540" w:lineRule="exact"/>
        <w:ind w:firstLineChars="200" w:firstLine="640"/>
        <w:rPr>
          <w:color w:val="000000" w:themeColor="text1"/>
        </w:rPr>
      </w:pPr>
      <w:r>
        <w:rPr>
          <w:rFonts w:ascii="仿宋" w:eastAsia="仿宋_GB2312" w:hAnsi="仿宋" w:cs="Times New Roman" w:hint="eastAsia"/>
          <w:snapToGrid w:val="0"/>
          <w:color w:val="000000" w:themeColor="text1"/>
          <w:sz w:val="32"/>
          <w:szCs w:val="32"/>
        </w:rPr>
        <w:t xml:space="preserve"> </w:t>
      </w:r>
      <w:r>
        <w:rPr>
          <w:rFonts w:ascii="仿宋" w:eastAsia="仿宋_GB2312" w:hAnsi="仿宋" w:cs="Times New Roman"/>
          <w:snapToGrid w:val="0"/>
          <w:color w:val="000000" w:themeColor="text1"/>
          <w:sz w:val="32"/>
          <w:szCs w:val="32"/>
        </w:rPr>
        <w:t xml:space="preserve"> </w:t>
      </w:r>
      <w:r>
        <w:rPr>
          <w:rFonts w:ascii="黑体" w:eastAsia="黑体" w:hAnsi="黑体" w:cs="黑体" w:hint="eastAsia"/>
          <w:bCs/>
          <w:snapToGrid w:val="0"/>
          <w:color w:val="000000" w:themeColor="text1"/>
          <w:sz w:val="32"/>
          <w:szCs w:val="32"/>
        </w:rPr>
        <w:t>第四十条【施行时间】</w:t>
      </w:r>
      <w:r>
        <w:rPr>
          <w:rFonts w:ascii="仿宋" w:eastAsia="仿宋_GB2312" w:hAnsi="仿宋" w:cs="Times New Roman"/>
          <w:snapToGrid w:val="0"/>
          <w:color w:val="000000" w:themeColor="text1"/>
          <w:sz w:val="32"/>
          <w:szCs w:val="32"/>
        </w:rPr>
        <w:t>本条例自</w:t>
      </w:r>
      <w:r>
        <w:rPr>
          <w:rFonts w:ascii="仿宋" w:eastAsia="仿宋_GB2312" w:hAnsi="仿宋" w:cs="Times New Roman"/>
          <w:snapToGrid w:val="0"/>
          <w:color w:val="000000" w:themeColor="text1"/>
          <w:sz w:val="32"/>
          <w:szCs w:val="32"/>
        </w:rPr>
        <w:t xml:space="preserve"> </w:t>
      </w:r>
      <w:r>
        <w:rPr>
          <w:rFonts w:ascii="仿宋" w:eastAsia="仿宋_GB2312" w:hAnsi="仿宋" w:cs="Times New Roman"/>
          <w:snapToGrid w:val="0"/>
          <w:color w:val="000000" w:themeColor="text1"/>
          <w:sz w:val="32"/>
          <w:szCs w:val="32"/>
        </w:rPr>
        <w:t>年</w:t>
      </w:r>
      <w:r>
        <w:rPr>
          <w:rFonts w:ascii="仿宋" w:eastAsia="仿宋_GB2312" w:hAnsi="仿宋" w:cs="Times New Roman"/>
          <w:snapToGrid w:val="0"/>
          <w:color w:val="000000" w:themeColor="text1"/>
          <w:sz w:val="32"/>
          <w:szCs w:val="32"/>
        </w:rPr>
        <w:t xml:space="preserve"> </w:t>
      </w:r>
      <w:r>
        <w:rPr>
          <w:rFonts w:ascii="仿宋" w:eastAsia="仿宋_GB2312" w:hAnsi="仿宋" w:cs="Times New Roman"/>
          <w:snapToGrid w:val="0"/>
          <w:color w:val="000000" w:themeColor="text1"/>
          <w:sz w:val="32"/>
          <w:szCs w:val="32"/>
        </w:rPr>
        <w:t>月</w:t>
      </w:r>
      <w:r>
        <w:rPr>
          <w:rFonts w:ascii="仿宋" w:eastAsia="仿宋_GB2312" w:hAnsi="仿宋" w:cs="Times New Roman"/>
          <w:snapToGrid w:val="0"/>
          <w:color w:val="000000" w:themeColor="text1"/>
          <w:sz w:val="32"/>
          <w:szCs w:val="32"/>
        </w:rPr>
        <w:t xml:space="preserve"> </w:t>
      </w:r>
      <w:r>
        <w:rPr>
          <w:rFonts w:ascii="仿宋" w:eastAsia="仿宋_GB2312" w:hAnsi="仿宋" w:cs="Times New Roman"/>
          <w:snapToGrid w:val="0"/>
          <w:color w:val="000000" w:themeColor="text1"/>
          <w:sz w:val="32"/>
          <w:szCs w:val="32"/>
        </w:rPr>
        <w:t>日起施行。</w:t>
      </w:r>
    </w:p>
    <w:sectPr w:rsidR="006D37F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13" w:rsidRDefault="00005F13">
      <w:r>
        <w:separator/>
      </w:r>
    </w:p>
  </w:endnote>
  <w:endnote w:type="continuationSeparator" w:id="0">
    <w:p w:rsidR="00005F13" w:rsidRDefault="0000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694124"/>
    </w:sdtPr>
    <w:sdtEndPr/>
    <w:sdtContent>
      <w:p w:rsidR="006D37F0" w:rsidRDefault="005C7033">
        <w:pPr>
          <w:pStyle w:val="a5"/>
          <w:jc w:val="center"/>
        </w:pPr>
        <w:r>
          <w:fldChar w:fldCharType="begin"/>
        </w:r>
        <w:r>
          <w:instrText>PAGE   \* MERGEFORMAT</w:instrText>
        </w:r>
        <w:r>
          <w:fldChar w:fldCharType="separate"/>
        </w:r>
        <w:r w:rsidR="000B47C4" w:rsidRPr="000B47C4">
          <w:rPr>
            <w:noProof/>
            <w:lang w:val="zh-CN"/>
          </w:rPr>
          <w:t>13</w:t>
        </w:r>
        <w:r>
          <w:fldChar w:fldCharType="end"/>
        </w:r>
      </w:p>
    </w:sdtContent>
  </w:sdt>
  <w:p w:rsidR="006D37F0" w:rsidRDefault="006D37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13" w:rsidRDefault="00005F13">
      <w:r>
        <w:separator/>
      </w:r>
    </w:p>
  </w:footnote>
  <w:footnote w:type="continuationSeparator" w:id="0">
    <w:p w:rsidR="00005F13" w:rsidRDefault="00005F1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徐">
    <w15:presenceInfo w15:providerId="WPS Office" w15:userId="3973951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7F"/>
    <w:rsid w:val="00001628"/>
    <w:rsid w:val="00005F13"/>
    <w:rsid w:val="00011B90"/>
    <w:rsid w:val="00015FA3"/>
    <w:rsid w:val="0002647E"/>
    <w:rsid w:val="000550C9"/>
    <w:rsid w:val="00061466"/>
    <w:rsid w:val="0007064C"/>
    <w:rsid w:val="00083D83"/>
    <w:rsid w:val="00091229"/>
    <w:rsid w:val="000B0E29"/>
    <w:rsid w:val="000B47C4"/>
    <w:rsid w:val="000C1601"/>
    <w:rsid w:val="000C1CCD"/>
    <w:rsid w:val="000D27F1"/>
    <w:rsid w:val="00115845"/>
    <w:rsid w:val="001345CF"/>
    <w:rsid w:val="00147AFB"/>
    <w:rsid w:val="00177684"/>
    <w:rsid w:val="001C0220"/>
    <w:rsid w:val="001C31A8"/>
    <w:rsid w:val="001C7A34"/>
    <w:rsid w:val="001E0380"/>
    <w:rsid w:val="001F1E07"/>
    <w:rsid w:val="00203256"/>
    <w:rsid w:val="00207897"/>
    <w:rsid w:val="002468F5"/>
    <w:rsid w:val="00254BFD"/>
    <w:rsid w:val="00281A9F"/>
    <w:rsid w:val="002977B1"/>
    <w:rsid w:val="002A7C85"/>
    <w:rsid w:val="002C053F"/>
    <w:rsid w:val="002F5434"/>
    <w:rsid w:val="00316E0B"/>
    <w:rsid w:val="0035057F"/>
    <w:rsid w:val="00357675"/>
    <w:rsid w:val="0037270F"/>
    <w:rsid w:val="00382BB5"/>
    <w:rsid w:val="003F10C7"/>
    <w:rsid w:val="003F6625"/>
    <w:rsid w:val="0044624B"/>
    <w:rsid w:val="00446253"/>
    <w:rsid w:val="00457038"/>
    <w:rsid w:val="00483E07"/>
    <w:rsid w:val="004B31D4"/>
    <w:rsid w:val="004C3605"/>
    <w:rsid w:val="004D6F6A"/>
    <w:rsid w:val="004E30E4"/>
    <w:rsid w:val="004E34CF"/>
    <w:rsid w:val="004F7DF1"/>
    <w:rsid w:val="00503CD2"/>
    <w:rsid w:val="00524365"/>
    <w:rsid w:val="00534177"/>
    <w:rsid w:val="0053534A"/>
    <w:rsid w:val="005358C5"/>
    <w:rsid w:val="00543AB1"/>
    <w:rsid w:val="00554477"/>
    <w:rsid w:val="00572F88"/>
    <w:rsid w:val="0058655F"/>
    <w:rsid w:val="00592D7A"/>
    <w:rsid w:val="005A3650"/>
    <w:rsid w:val="005A4F8C"/>
    <w:rsid w:val="005C7033"/>
    <w:rsid w:val="00601C88"/>
    <w:rsid w:val="006101F2"/>
    <w:rsid w:val="00621243"/>
    <w:rsid w:val="00635D1D"/>
    <w:rsid w:val="00662DD4"/>
    <w:rsid w:val="0068234C"/>
    <w:rsid w:val="00693CAF"/>
    <w:rsid w:val="006C2014"/>
    <w:rsid w:val="006C3445"/>
    <w:rsid w:val="006D37F0"/>
    <w:rsid w:val="006D52D3"/>
    <w:rsid w:val="00700BD2"/>
    <w:rsid w:val="007140BB"/>
    <w:rsid w:val="007261BB"/>
    <w:rsid w:val="00755453"/>
    <w:rsid w:val="00797BA0"/>
    <w:rsid w:val="007B2611"/>
    <w:rsid w:val="007D0B91"/>
    <w:rsid w:val="007D3FF1"/>
    <w:rsid w:val="00805F67"/>
    <w:rsid w:val="008205DA"/>
    <w:rsid w:val="0085270C"/>
    <w:rsid w:val="00861C9D"/>
    <w:rsid w:val="00870449"/>
    <w:rsid w:val="008713AD"/>
    <w:rsid w:val="00896D26"/>
    <w:rsid w:val="00897EFF"/>
    <w:rsid w:val="008B37AA"/>
    <w:rsid w:val="008B4398"/>
    <w:rsid w:val="008C08F8"/>
    <w:rsid w:val="009240FB"/>
    <w:rsid w:val="00924B8C"/>
    <w:rsid w:val="00940A48"/>
    <w:rsid w:val="00947841"/>
    <w:rsid w:val="009503F5"/>
    <w:rsid w:val="00967587"/>
    <w:rsid w:val="0099568F"/>
    <w:rsid w:val="00996F8A"/>
    <w:rsid w:val="009A3170"/>
    <w:rsid w:val="009E49EC"/>
    <w:rsid w:val="00A11EC9"/>
    <w:rsid w:val="00A36F51"/>
    <w:rsid w:val="00A80746"/>
    <w:rsid w:val="00A85320"/>
    <w:rsid w:val="00AC70DB"/>
    <w:rsid w:val="00AF5038"/>
    <w:rsid w:val="00AF660C"/>
    <w:rsid w:val="00B02BAE"/>
    <w:rsid w:val="00B14440"/>
    <w:rsid w:val="00B16295"/>
    <w:rsid w:val="00B16AAE"/>
    <w:rsid w:val="00B20985"/>
    <w:rsid w:val="00B617F3"/>
    <w:rsid w:val="00B719E5"/>
    <w:rsid w:val="00B94453"/>
    <w:rsid w:val="00BA4B30"/>
    <w:rsid w:val="00BB16C6"/>
    <w:rsid w:val="00BD6393"/>
    <w:rsid w:val="00BD6E24"/>
    <w:rsid w:val="00C11D74"/>
    <w:rsid w:val="00C300A1"/>
    <w:rsid w:val="00C57D06"/>
    <w:rsid w:val="00CC27DF"/>
    <w:rsid w:val="00CC6B84"/>
    <w:rsid w:val="00CE31D6"/>
    <w:rsid w:val="00CF1F72"/>
    <w:rsid w:val="00D04042"/>
    <w:rsid w:val="00D12630"/>
    <w:rsid w:val="00D14C5A"/>
    <w:rsid w:val="00D30FF8"/>
    <w:rsid w:val="00D62321"/>
    <w:rsid w:val="00D62A9A"/>
    <w:rsid w:val="00D66854"/>
    <w:rsid w:val="00D82A77"/>
    <w:rsid w:val="00DB5C55"/>
    <w:rsid w:val="00DD46BA"/>
    <w:rsid w:val="00DE236F"/>
    <w:rsid w:val="00DE77D7"/>
    <w:rsid w:val="00E0571A"/>
    <w:rsid w:val="00E1486C"/>
    <w:rsid w:val="00E72539"/>
    <w:rsid w:val="00E74FA9"/>
    <w:rsid w:val="00EC0905"/>
    <w:rsid w:val="00EC131D"/>
    <w:rsid w:val="00EC4610"/>
    <w:rsid w:val="00ED0023"/>
    <w:rsid w:val="00EE1317"/>
    <w:rsid w:val="00EE3251"/>
    <w:rsid w:val="00F07C4E"/>
    <w:rsid w:val="00F16A4C"/>
    <w:rsid w:val="00F1724D"/>
    <w:rsid w:val="00F314FC"/>
    <w:rsid w:val="00F34201"/>
    <w:rsid w:val="00F376EE"/>
    <w:rsid w:val="00FA0867"/>
    <w:rsid w:val="00FA30B8"/>
    <w:rsid w:val="00FE0027"/>
    <w:rsid w:val="1F7B05E6"/>
    <w:rsid w:val="266F25EC"/>
    <w:rsid w:val="3439058B"/>
    <w:rsid w:val="3C6A227A"/>
    <w:rsid w:val="50B07BD4"/>
    <w:rsid w:val="5B2F6F80"/>
    <w:rsid w:val="65167B3C"/>
    <w:rsid w:val="6ABE2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Pr>
      <w:sz w:val="21"/>
      <w:szCs w:val="21"/>
    </w:rPr>
  </w:style>
  <w:style w:type="character" w:customStyle="1" w:styleId="Char">
    <w:name w:val="批注文字 Char"/>
    <w:basedOn w:val="a0"/>
    <w:link w:val="a3"/>
    <w:uiPriority w:val="99"/>
    <w:semiHidden/>
    <w:qFormat/>
    <w:rPr>
      <w:szCs w:val="24"/>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Pr>
      <w:sz w:val="21"/>
      <w:szCs w:val="21"/>
    </w:rPr>
  </w:style>
  <w:style w:type="character" w:customStyle="1" w:styleId="Char">
    <w:name w:val="批注文字 Char"/>
    <w:basedOn w:val="a0"/>
    <w:link w:val="a3"/>
    <w:uiPriority w:val="99"/>
    <w:semiHidden/>
    <w:qFormat/>
    <w:rPr>
      <w:szCs w:val="24"/>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FEE18E-4D79-4DF7-A76B-687EBC61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4133</TotalTime>
  <Pages>14</Pages>
  <Words>965</Words>
  <Characters>5501</Characters>
  <Application>Microsoft Office Word</Application>
  <DocSecurity>0</DocSecurity>
  <Lines>45</Lines>
  <Paragraphs>12</Paragraphs>
  <ScaleCrop>false</ScaleCrop>
  <Company>微软中国</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chen_fangbin1991@163.com</dc:creator>
  <cp:lastModifiedBy>微软用户</cp:lastModifiedBy>
  <cp:revision>56</cp:revision>
  <cp:lastPrinted>2020-11-30T00:47:00Z</cp:lastPrinted>
  <dcterms:created xsi:type="dcterms:W3CDTF">2020-11-05T03:18:00Z</dcterms:created>
  <dcterms:modified xsi:type="dcterms:W3CDTF">2020-11-30T01:22:00Z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